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6B75A7" w:rsidRPr="008F5536" w:rsidRDefault="008F5536" w:rsidP="006B75A7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  <w:r w:rsidRPr="008F5536">
        <w:rPr>
          <w:sz w:val="28"/>
          <w:szCs w:val="47"/>
        </w:rPr>
        <w:t>БЕЗОПАСНОСТЬ ЖИЗНЕДЕЯТЕЛЬНОСТИ</w:t>
      </w: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6B75A7" w:rsidRPr="00A6172F" w:rsidRDefault="006B75A7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8F5536" w:rsidRDefault="00D96001" w:rsidP="00D96001">
      <w:pPr>
        <w:ind w:firstLine="0"/>
        <w:jc w:val="center"/>
        <w:rPr>
          <w:b/>
          <w:i/>
          <w:iCs/>
          <w:sz w:val="20"/>
          <w:szCs w:val="22"/>
        </w:rPr>
      </w:pPr>
      <w:r w:rsidRPr="008F5536">
        <w:rPr>
          <w:b/>
          <w:i/>
          <w:iCs/>
          <w:sz w:val="20"/>
          <w:szCs w:val="22"/>
        </w:rPr>
        <w:t xml:space="preserve">Методические указания к </w:t>
      </w:r>
      <w:r w:rsidR="00136A2D" w:rsidRPr="008F5536">
        <w:rPr>
          <w:b/>
          <w:i/>
          <w:iCs/>
          <w:sz w:val="20"/>
          <w:szCs w:val="22"/>
        </w:rPr>
        <w:t>самостоятельной работе</w:t>
      </w:r>
      <w:r w:rsidRPr="008F5536">
        <w:rPr>
          <w:b/>
          <w:i/>
          <w:iCs/>
          <w:sz w:val="20"/>
          <w:szCs w:val="22"/>
        </w:rPr>
        <w:t xml:space="preserve"> </w:t>
      </w:r>
    </w:p>
    <w:p w:rsidR="00D96001" w:rsidRPr="008F5536" w:rsidRDefault="00D96001" w:rsidP="00D96001">
      <w:pPr>
        <w:ind w:firstLine="0"/>
        <w:jc w:val="center"/>
        <w:rPr>
          <w:b/>
          <w:i/>
          <w:iCs/>
          <w:sz w:val="20"/>
          <w:szCs w:val="22"/>
        </w:rPr>
      </w:pPr>
      <w:r w:rsidRPr="008F5536">
        <w:rPr>
          <w:b/>
          <w:i/>
          <w:iCs/>
          <w:sz w:val="20"/>
          <w:szCs w:val="22"/>
        </w:rPr>
        <w:t xml:space="preserve">для </w:t>
      </w:r>
      <w:proofErr w:type="gramStart"/>
      <w:r w:rsidRPr="008F5536">
        <w:rPr>
          <w:b/>
          <w:i/>
          <w:iCs/>
          <w:sz w:val="20"/>
          <w:szCs w:val="22"/>
        </w:rPr>
        <w:t>обучающихся</w:t>
      </w:r>
      <w:proofErr w:type="gramEnd"/>
      <w:r w:rsidRPr="008F5536">
        <w:rPr>
          <w:b/>
          <w:i/>
          <w:iCs/>
          <w:sz w:val="20"/>
          <w:szCs w:val="22"/>
        </w:rPr>
        <w:t xml:space="preserve"> по образовательной программе </w:t>
      </w:r>
    </w:p>
    <w:p w:rsidR="008F5536" w:rsidRPr="008F5536" w:rsidRDefault="008927C9" w:rsidP="008F5536">
      <w:pPr>
        <w:ind w:firstLine="0"/>
        <w:jc w:val="center"/>
        <w:rPr>
          <w:b/>
          <w:i/>
          <w:iCs/>
          <w:sz w:val="20"/>
          <w:szCs w:val="22"/>
        </w:rPr>
      </w:pPr>
      <w:r>
        <w:rPr>
          <w:b/>
          <w:i/>
          <w:iCs/>
          <w:sz w:val="20"/>
          <w:szCs w:val="22"/>
        </w:rPr>
        <w:t>«</w:t>
      </w:r>
      <w:r w:rsidR="008F5536" w:rsidRPr="008F5536">
        <w:rPr>
          <w:b/>
          <w:i/>
          <w:iCs/>
          <w:sz w:val="20"/>
          <w:szCs w:val="22"/>
        </w:rPr>
        <w:t xml:space="preserve">21.05.04 – </w:t>
      </w:r>
      <w:r w:rsidR="00DA33E0">
        <w:rPr>
          <w:b/>
          <w:i/>
          <w:iCs/>
          <w:sz w:val="20"/>
          <w:szCs w:val="22"/>
        </w:rPr>
        <w:t xml:space="preserve">П. </w:t>
      </w:r>
      <w:r w:rsidR="008F5536" w:rsidRPr="008F5536">
        <w:rPr>
          <w:b/>
          <w:i/>
          <w:iCs/>
          <w:sz w:val="20"/>
          <w:szCs w:val="22"/>
        </w:rPr>
        <w:t>Технологическая безопасность и горноспасательное дело</w:t>
      </w:r>
      <w:r>
        <w:rPr>
          <w:b/>
          <w:i/>
          <w:iCs/>
          <w:sz w:val="20"/>
          <w:szCs w:val="22"/>
        </w:rPr>
        <w:t>»</w:t>
      </w:r>
    </w:p>
    <w:p w:rsidR="008F5536" w:rsidRPr="008F5536" w:rsidRDefault="008F5536" w:rsidP="008F5536">
      <w:pPr>
        <w:ind w:firstLine="0"/>
        <w:jc w:val="center"/>
        <w:rPr>
          <w:b/>
          <w:i/>
          <w:iCs/>
          <w:sz w:val="20"/>
          <w:szCs w:val="22"/>
        </w:rPr>
      </w:pPr>
      <w:r w:rsidRPr="008F5536">
        <w:rPr>
          <w:b/>
          <w:i/>
          <w:iCs/>
          <w:sz w:val="20"/>
          <w:szCs w:val="22"/>
        </w:rPr>
        <w:t>высшего инженерного образования</w:t>
      </w:r>
    </w:p>
    <w:p w:rsidR="00B57C70" w:rsidRPr="00136A2D" w:rsidRDefault="00B57C70" w:rsidP="00D96001">
      <w:pPr>
        <w:ind w:firstLine="0"/>
        <w:jc w:val="center"/>
        <w:rPr>
          <w:b/>
          <w:i/>
          <w:iCs/>
          <w:strike/>
          <w:sz w:val="24"/>
          <w:szCs w:val="22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</w:rPr>
      </w:pPr>
    </w:p>
    <w:p w:rsidR="00D96001" w:rsidRPr="00A6172F" w:rsidRDefault="00D96001" w:rsidP="008F5536">
      <w:pPr>
        <w:pStyle w:val="2"/>
        <w:spacing w:after="0" w:line="240" w:lineRule="auto"/>
        <w:ind w:firstLine="0"/>
        <w:jc w:val="center"/>
        <w:rPr>
          <w:b/>
          <w:sz w:val="20"/>
        </w:rPr>
      </w:pPr>
      <w:r w:rsidRPr="00A6172F">
        <w:rPr>
          <w:b/>
          <w:sz w:val="20"/>
        </w:rPr>
        <w:t>САНКТ-ПЕТЕРБУРГ</w:t>
      </w:r>
    </w:p>
    <w:p w:rsidR="00D96001" w:rsidRPr="00A6172F" w:rsidRDefault="00D96001" w:rsidP="008F553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  <w:szCs w:val="22"/>
        </w:rPr>
      </w:pPr>
      <w:r w:rsidRPr="00A6172F">
        <w:rPr>
          <w:b/>
          <w:sz w:val="20"/>
          <w:szCs w:val="22"/>
        </w:rPr>
        <w:t>202</w:t>
      </w:r>
      <w:r>
        <w:rPr>
          <w:b/>
          <w:sz w:val="20"/>
          <w:szCs w:val="22"/>
        </w:rPr>
        <w:t>5</w:t>
      </w:r>
    </w:p>
    <w:p w:rsidR="00D96001" w:rsidRDefault="00D96001" w:rsidP="00530E9B">
      <w:pPr>
        <w:spacing w:after="200" w:line="276" w:lineRule="auto"/>
        <w:ind w:firstLine="0"/>
        <w:jc w:val="center"/>
        <w:rPr>
          <w:b/>
          <w:bCs/>
          <w:color w:val="000000"/>
        </w:rPr>
      </w:pPr>
    </w:p>
    <w:p w:rsidR="00DA33E0" w:rsidRDefault="00D96001" w:rsidP="00D96001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>
        <w:rPr>
          <w:b/>
          <w:bCs/>
          <w:color w:val="000000"/>
        </w:rPr>
        <w:br w:type="page"/>
      </w:r>
      <w:r w:rsidRPr="00DA33E0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="008F5536" w:rsidRPr="00DA33E0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DA33E0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="008F5536" w:rsidRPr="00DA33E0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="008F5536" w:rsidRPr="00DA33E0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8F5536" w:rsidRPr="00DA33E0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="008F5536" w:rsidRPr="00DA33E0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8F5536" w:rsidRPr="00DA33E0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="008F5536" w:rsidRPr="00DA33E0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27586B"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="008F5536" w:rsidRPr="00DA33E0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="008F5536" w:rsidRPr="00DA33E0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D96001" w:rsidRPr="00DA33E0" w:rsidRDefault="00D96001" w:rsidP="00D96001">
      <w:pPr>
        <w:pStyle w:val="a3"/>
        <w:tabs>
          <w:tab w:val="left" w:pos="851"/>
        </w:tabs>
        <w:spacing w:line="240" w:lineRule="auto"/>
        <w:rPr>
          <w:rFonts w:eastAsia="Calibri"/>
          <w:bCs/>
          <w:szCs w:val="22"/>
          <w:lang w:eastAsia="en-US"/>
        </w:rPr>
      </w:pPr>
      <w:r w:rsidRPr="00DA33E0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="008F5536" w:rsidRPr="00DA33E0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DA33E0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D96001" w:rsidRDefault="00D96001" w:rsidP="00D96001">
      <w:pPr>
        <w:widowControl w:val="0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A6172F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7"/>
        <w:ind w:firstLine="0"/>
        <w:rPr>
          <w:b w:val="0"/>
          <w:i w:val="0"/>
        </w:rPr>
      </w:pPr>
    </w:p>
    <w:p w:rsidR="00D96001" w:rsidRDefault="00D96001" w:rsidP="00D96001"/>
    <w:p w:rsidR="00D96001" w:rsidRPr="00D96001" w:rsidRDefault="00D96001" w:rsidP="00D96001"/>
    <w:p w:rsidR="006B75A7" w:rsidRPr="00D96001" w:rsidRDefault="006B75A7" w:rsidP="006B75A7">
      <w:pPr>
        <w:pStyle w:val="7"/>
        <w:ind w:firstLine="0"/>
        <w:rPr>
          <w:b w:val="0"/>
          <w:i w:val="0"/>
          <w:sz w:val="24"/>
        </w:rPr>
      </w:pPr>
      <w:r w:rsidRPr="00D96001">
        <w:rPr>
          <w:b w:val="0"/>
          <w:i w:val="0"/>
          <w:sz w:val="24"/>
        </w:rPr>
        <w:t xml:space="preserve">Кафедра </w:t>
      </w:r>
      <w:r w:rsidR="008F5536">
        <w:rPr>
          <w:b w:val="0"/>
          <w:i w:val="0"/>
          <w:sz w:val="24"/>
        </w:rPr>
        <w:t>безопасности производств</w:t>
      </w: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6B75A7" w:rsidRDefault="006B75A7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8F5536" w:rsidRPr="00DA33E0" w:rsidRDefault="008F5536" w:rsidP="008F553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  <w:r w:rsidRPr="00DA33E0">
        <w:rPr>
          <w:sz w:val="28"/>
          <w:szCs w:val="47"/>
        </w:rPr>
        <w:t>БЕЗОПАСНОСТЬ ЖИЗНЕДЕЯТЕЛЬНОСТИ</w:t>
      </w:r>
    </w:p>
    <w:p w:rsidR="00D96001" w:rsidRPr="00DA33E0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DA33E0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DA33E0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DA33E0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DA33E0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8F5536" w:rsidRPr="00DA33E0" w:rsidRDefault="008F5536" w:rsidP="008F5536">
      <w:pPr>
        <w:ind w:firstLine="0"/>
        <w:jc w:val="center"/>
        <w:rPr>
          <w:i/>
          <w:iCs/>
          <w:sz w:val="20"/>
          <w:szCs w:val="22"/>
        </w:rPr>
      </w:pPr>
      <w:r w:rsidRPr="00DA33E0">
        <w:rPr>
          <w:i/>
          <w:iCs/>
          <w:sz w:val="20"/>
          <w:szCs w:val="22"/>
        </w:rPr>
        <w:t xml:space="preserve">Методические указания к самостоятельной работе </w:t>
      </w:r>
    </w:p>
    <w:p w:rsidR="008F5536" w:rsidRPr="00DA33E0" w:rsidRDefault="008F5536" w:rsidP="008F5536">
      <w:pPr>
        <w:ind w:firstLine="0"/>
        <w:jc w:val="center"/>
        <w:rPr>
          <w:i/>
          <w:iCs/>
          <w:sz w:val="20"/>
          <w:szCs w:val="22"/>
        </w:rPr>
      </w:pPr>
      <w:r w:rsidRPr="00DA33E0">
        <w:rPr>
          <w:i/>
          <w:iCs/>
          <w:sz w:val="20"/>
          <w:szCs w:val="22"/>
        </w:rPr>
        <w:t xml:space="preserve">для </w:t>
      </w:r>
      <w:proofErr w:type="gramStart"/>
      <w:r w:rsidRPr="00DA33E0">
        <w:rPr>
          <w:i/>
          <w:iCs/>
          <w:sz w:val="20"/>
          <w:szCs w:val="22"/>
        </w:rPr>
        <w:t>обучающихся</w:t>
      </w:r>
      <w:proofErr w:type="gramEnd"/>
      <w:r w:rsidRPr="00DA33E0">
        <w:rPr>
          <w:i/>
          <w:iCs/>
          <w:sz w:val="20"/>
          <w:szCs w:val="22"/>
        </w:rPr>
        <w:t xml:space="preserve"> по образовательной программе </w:t>
      </w:r>
    </w:p>
    <w:p w:rsidR="008F5536" w:rsidRPr="00DA33E0" w:rsidRDefault="008927C9" w:rsidP="008F5536">
      <w:pPr>
        <w:ind w:firstLine="0"/>
        <w:jc w:val="center"/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>«</w:t>
      </w:r>
      <w:r w:rsidR="008F5536" w:rsidRPr="00DA33E0">
        <w:rPr>
          <w:i/>
          <w:iCs/>
          <w:sz w:val="20"/>
          <w:szCs w:val="22"/>
        </w:rPr>
        <w:t xml:space="preserve">21.05.04 – </w:t>
      </w:r>
      <w:r w:rsidR="005A7063">
        <w:rPr>
          <w:i/>
          <w:iCs/>
          <w:sz w:val="20"/>
          <w:szCs w:val="22"/>
        </w:rPr>
        <w:t xml:space="preserve">П. </w:t>
      </w:r>
      <w:r w:rsidR="008F5536" w:rsidRPr="00DA33E0">
        <w:rPr>
          <w:i/>
          <w:iCs/>
          <w:sz w:val="20"/>
          <w:szCs w:val="22"/>
        </w:rPr>
        <w:t>Технологическая безопасность и горноспасательное дело</w:t>
      </w:r>
      <w:r>
        <w:rPr>
          <w:i/>
          <w:iCs/>
          <w:sz w:val="20"/>
          <w:szCs w:val="22"/>
        </w:rPr>
        <w:t>»</w:t>
      </w:r>
    </w:p>
    <w:p w:rsidR="008F5536" w:rsidRPr="00DA33E0" w:rsidRDefault="008F5536" w:rsidP="008F5536">
      <w:pPr>
        <w:ind w:firstLine="0"/>
        <w:jc w:val="center"/>
        <w:rPr>
          <w:i/>
          <w:iCs/>
          <w:sz w:val="20"/>
          <w:szCs w:val="22"/>
        </w:rPr>
      </w:pPr>
      <w:r w:rsidRPr="00DA33E0">
        <w:rPr>
          <w:i/>
          <w:iCs/>
          <w:sz w:val="20"/>
          <w:szCs w:val="22"/>
        </w:rPr>
        <w:t>высшего инженерного образования</w:t>
      </w:r>
    </w:p>
    <w:p w:rsidR="00D96001" w:rsidRDefault="00D96001" w:rsidP="00D96001">
      <w:pPr>
        <w:pStyle w:val="2"/>
        <w:ind w:firstLine="0"/>
      </w:pPr>
    </w:p>
    <w:p w:rsidR="008F5536" w:rsidRDefault="008F5536" w:rsidP="006B75A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8F5536" w:rsidRDefault="008F5536" w:rsidP="006B75A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D96001" w:rsidRPr="00A912A1" w:rsidRDefault="00D96001" w:rsidP="006B75A7">
      <w:pPr>
        <w:pStyle w:val="2"/>
        <w:spacing w:after="0" w:line="240" w:lineRule="auto"/>
        <w:ind w:firstLine="0"/>
        <w:jc w:val="center"/>
        <w:rPr>
          <w:sz w:val="20"/>
        </w:rPr>
      </w:pPr>
      <w:r w:rsidRPr="00A912A1">
        <w:rPr>
          <w:sz w:val="20"/>
        </w:rPr>
        <w:t>САНКТ-ПЕТЕРБУРГ</w:t>
      </w:r>
    </w:p>
    <w:p w:rsidR="00D96001" w:rsidRPr="00A912A1" w:rsidRDefault="00D96001" w:rsidP="006B75A7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 w:rsidRPr="00A912A1">
        <w:rPr>
          <w:sz w:val="20"/>
          <w:szCs w:val="22"/>
        </w:rPr>
        <w:t>202</w:t>
      </w:r>
      <w:r>
        <w:rPr>
          <w:sz w:val="20"/>
          <w:szCs w:val="22"/>
        </w:rPr>
        <w:t>5</w:t>
      </w:r>
    </w:p>
    <w:p w:rsidR="00D96001" w:rsidRDefault="00D96001">
      <w:pPr>
        <w:spacing w:after="200" w:line="276" w:lineRule="auto"/>
        <w:ind w:firstLine="0"/>
        <w:jc w:val="left"/>
        <w:rPr>
          <w:b/>
          <w:bCs/>
          <w:color w:val="000000"/>
        </w:rPr>
      </w:pPr>
    </w:p>
    <w:p w:rsidR="00D96001" w:rsidRPr="00C97F03" w:rsidRDefault="00F344DD" w:rsidP="008F5536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F344DD">
        <w:rPr>
          <w:b/>
          <w:bCs/>
          <w:noProof/>
          <w:color w:val="000000"/>
        </w:rPr>
        <w:pict>
          <v:rect id="_x0000_s1026" style="position:absolute;left:0;text-align:left;margin-left:145.05pt;margin-top:36.75pt;width:56.1pt;height:32.65pt;z-index:251658240" stroked="f"/>
        </w:pict>
      </w:r>
      <w:r w:rsidR="00D96001">
        <w:rPr>
          <w:b/>
          <w:bCs/>
          <w:color w:val="000000"/>
        </w:rPr>
        <w:br w:type="page"/>
      </w:r>
      <w:r w:rsidR="008F5536" w:rsidRPr="005C3E6F">
        <w:rPr>
          <w:sz w:val="18"/>
          <w:szCs w:val="18"/>
        </w:rPr>
        <w:lastRenderedPageBreak/>
        <w:t>УДК 613.64; 331.451</w:t>
      </w:r>
    </w:p>
    <w:p w:rsidR="00D96001" w:rsidRPr="00C97F03" w:rsidRDefault="00D96001" w:rsidP="00D96001">
      <w:pPr>
        <w:outlineLvl w:val="3"/>
        <w:rPr>
          <w:sz w:val="18"/>
          <w:szCs w:val="18"/>
        </w:rPr>
      </w:pPr>
    </w:p>
    <w:p w:rsidR="00D96001" w:rsidRPr="00C97F03" w:rsidRDefault="008F5536" w:rsidP="008231D0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C97F03">
        <w:rPr>
          <w:b/>
          <w:bCs/>
          <w:sz w:val="18"/>
          <w:szCs w:val="18"/>
        </w:rPr>
        <w:t>БЕЗОПАСНОСТЬ ЖИЗНЕДЕЯТЕЛЬНОСТИ</w:t>
      </w:r>
      <w:r w:rsidR="006B75A7" w:rsidRPr="00BA1FF1">
        <w:rPr>
          <w:sz w:val="18"/>
          <w:szCs w:val="18"/>
        </w:rPr>
        <w:t>:</w:t>
      </w:r>
      <w:r w:rsidR="00D96001" w:rsidRPr="00C97F03">
        <w:rPr>
          <w:sz w:val="18"/>
          <w:szCs w:val="18"/>
        </w:rPr>
        <w:t xml:space="preserve"> Методические указания к </w:t>
      </w:r>
      <w:r w:rsidR="00136A2D">
        <w:rPr>
          <w:sz w:val="18"/>
          <w:szCs w:val="18"/>
        </w:rPr>
        <w:t>самостоятельной работе</w:t>
      </w:r>
      <w:r w:rsidR="00D96001" w:rsidRPr="00C97F03">
        <w:rPr>
          <w:sz w:val="18"/>
          <w:szCs w:val="18"/>
        </w:rPr>
        <w:t xml:space="preserve"> / Санкт-Петербургский горный университет</w:t>
      </w:r>
      <w:r w:rsidR="008231D0" w:rsidRPr="008231D0">
        <w:rPr>
          <w:sz w:val="18"/>
          <w:szCs w:val="18"/>
        </w:rPr>
        <w:t xml:space="preserve"> </w:t>
      </w:r>
      <w:r w:rsidR="0027586B">
        <w:rPr>
          <w:sz w:val="18"/>
          <w:szCs w:val="18"/>
        </w:rPr>
        <w:t>и</w:t>
      </w:r>
      <w:r w:rsidR="008231D0" w:rsidRPr="008231D0">
        <w:rPr>
          <w:sz w:val="18"/>
          <w:szCs w:val="18"/>
        </w:rPr>
        <w:t xml:space="preserve">мператрицы Екатерины </w:t>
      </w:r>
      <w:r w:rsidR="008231D0" w:rsidRPr="008231D0"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. Сост.</w:t>
      </w:r>
      <w:r w:rsidR="00D96001" w:rsidRPr="00C97F03">
        <w:rPr>
          <w:sz w:val="18"/>
          <w:szCs w:val="18"/>
          <w:lang w:val="en-US"/>
        </w:rPr>
        <w:t> </w:t>
      </w:r>
      <w:r w:rsidR="00E75DED">
        <w:rPr>
          <w:i/>
          <w:sz w:val="18"/>
          <w:szCs w:val="18"/>
        </w:rPr>
        <w:t>М.В. Корнева</w:t>
      </w:r>
      <w:r w:rsidR="00D96001" w:rsidRPr="00C97F03">
        <w:rPr>
          <w:sz w:val="18"/>
          <w:szCs w:val="18"/>
        </w:rPr>
        <w:t>. СПб, 202</w:t>
      </w:r>
      <w:r w:rsidR="00D96001">
        <w:rPr>
          <w:sz w:val="18"/>
          <w:szCs w:val="18"/>
        </w:rPr>
        <w:t>5</w:t>
      </w:r>
      <w:r w:rsidR="00D96001" w:rsidRPr="00C97F03">
        <w:rPr>
          <w:sz w:val="18"/>
          <w:szCs w:val="18"/>
        </w:rPr>
        <w:t xml:space="preserve">. </w:t>
      </w:r>
      <w:r w:rsidR="00E75DED">
        <w:rPr>
          <w:sz w:val="18"/>
          <w:szCs w:val="18"/>
        </w:rPr>
        <w:t>9</w:t>
      </w:r>
      <w:r w:rsidR="00D96001" w:rsidRPr="00C97F03">
        <w:rPr>
          <w:sz w:val="18"/>
          <w:szCs w:val="18"/>
        </w:rPr>
        <w:t> с.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6B75A7" w:rsidRDefault="006B75A7" w:rsidP="006B75A7">
      <w:pPr>
        <w:rPr>
          <w:sz w:val="18"/>
          <w:szCs w:val="18"/>
          <w:highlight w:val="yellow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6B75A7" w:rsidRPr="00E75DED" w:rsidRDefault="00E75DED" w:rsidP="00E75DED">
      <w:pPr>
        <w:rPr>
          <w:sz w:val="18"/>
          <w:szCs w:val="18"/>
        </w:rPr>
      </w:pPr>
      <w:r w:rsidRPr="00E75DED">
        <w:rPr>
          <w:sz w:val="18"/>
          <w:szCs w:val="18"/>
        </w:rPr>
        <w:t>Приведены теоретический материал по основным разделам дисциплины и перечень ключевых вопросов для самостоятельной работы обучающихся.</w:t>
      </w:r>
    </w:p>
    <w:p w:rsidR="00E75DED" w:rsidRPr="008927C9" w:rsidRDefault="00E75DED" w:rsidP="00E75DED">
      <w:pPr>
        <w:rPr>
          <w:b/>
          <w:iCs/>
          <w:sz w:val="18"/>
          <w:szCs w:val="18"/>
        </w:rPr>
      </w:pPr>
      <w:r w:rsidRPr="00D90145">
        <w:rPr>
          <w:sz w:val="18"/>
          <w:szCs w:val="18"/>
        </w:rPr>
        <w:t xml:space="preserve">Методические указания предназначены для </w:t>
      </w:r>
      <w:proofErr w:type="gramStart"/>
      <w:r w:rsidRPr="00D90145">
        <w:rPr>
          <w:sz w:val="18"/>
          <w:szCs w:val="18"/>
        </w:rPr>
        <w:t>обучающихся</w:t>
      </w:r>
      <w:proofErr w:type="gramEnd"/>
      <w:r w:rsidRPr="00D90145">
        <w:rPr>
          <w:sz w:val="18"/>
          <w:szCs w:val="18"/>
        </w:rPr>
        <w:t xml:space="preserve"> </w:t>
      </w:r>
      <w:r w:rsidRPr="00D90145">
        <w:rPr>
          <w:iCs/>
          <w:sz w:val="18"/>
          <w:szCs w:val="18"/>
        </w:rPr>
        <w:t xml:space="preserve">по образовательной программе </w:t>
      </w:r>
      <w:r w:rsidR="008927C9">
        <w:rPr>
          <w:iCs/>
          <w:sz w:val="18"/>
          <w:szCs w:val="18"/>
        </w:rPr>
        <w:t>«</w:t>
      </w:r>
      <w:r w:rsidRPr="00820D5F">
        <w:rPr>
          <w:i/>
          <w:iCs/>
          <w:sz w:val="18"/>
          <w:szCs w:val="18"/>
        </w:rPr>
        <w:t xml:space="preserve">21.05.04 – </w:t>
      </w:r>
      <w:r w:rsidR="00DA33E0">
        <w:rPr>
          <w:i/>
          <w:iCs/>
          <w:sz w:val="18"/>
          <w:szCs w:val="18"/>
        </w:rPr>
        <w:t xml:space="preserve">П. </w:t>
      </w:r>
      <w:r w:rsidRPr="00820D5F">
        <w:rPr>
          <w:i/>
          <w:iCs/>
          <w:sz w:val="18"/>
          <w:szCs w:val="18"/>
        </w:rPr>
        <w:t>Технологическая безопасность и горноспасательное дело</w:t>
      </w:r>
      <w:r w:rsidR="008927C9">
        <w:rPr>
          <w:i/>
          <w:iCs/>
          <w:sz w:val="18"/>
          <w:szCs w:val="18"/>
        </w:rPr>
        <w:t>»</w:t>
      </w:r>
      <w:r>
        <w:rPr>
          <w:b/>
          <w:i/>
          <w:iCs/>
          <w:sz w:val="18"/>
          <w:szCs w:val="18"/>
        </w:rPr>
        <w:t xml:space="preserve"> </w:t>
      </w:r>
      <w:r w:rsidRPr="008927C9">
        <w:rPr>
          <w:iCs/>
          <w:sz w:val="18"/>
          <w:szCs w:val="18"/>
        </w:rPr>
        <w:t>высшего инженерного образования.</w:t>
      </w:r>
    </w:p>
    <w:p w:rsidR="006B75A7" w:rsidRPr="00C97F03" w:rsidRDefault="006B75A7" w:rsidP="006B75A7">
      <w:pPr>
        <w:rPr>
          <w:sz w:val="18"/>
          <w:szCs w:val="18"/>
        </w:rPr>
      </w:pPr>
      <w:r w:rsidRPr="00C97F03">
        <w:rPr>
          <w:sz w:val="18"/>
          <w:szCs w:val="18"/>
        </w:rPr>
        <w:t>.</w:t>
      </w:r>
    </w:p>
    <w:p w:rsidR="006B75A7" w:rsidRPr="00C97F03" w:rsidRDefault="006B75A7" w:rsidP="006B75A7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6B75A7" w:rsidRPr="00C97F03" w:rsidRDefault="006B75A7" w:rsidP="006B75A7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6B75A7" w:rsidRPr="00C97F03" w:rsidRDefault="006B75A7" w:rsidP="006B75A7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6B75A7" w:rsidRPr="00C97F03" w:rsidRDefault="006B75A7" w:rsidP="006B75A7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6B75A7" w:rsidRPr="00C97F03" w:rsidRDefault="006B75A7" w:rsidP="006B75A7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6B75A7" w:rsidRPr="00C97F03" w:rsidRDefault="006B75A7" w:rsidP="006B75A7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E75DED" w:rsidRDefault="00E75DED" w:rsidP="00E75DED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  <w:r w:rsidRPr="00C97F03">
        <w:rPr>
          <w:sz w:val="18"/>
          <w:szCs w:val="18"/>
        </w:rPr>
        <w:t xml:space="preserve">Научный редактор: </w:t>
      </w:r>
      <w:r w:rsidRPr="00D90145">
        <w:rPr>
          <w:sz w:val="18"/>
          <w:szCs w:val="18"/>
        </w:rPr>
        <w:t xml:space="preserve">проф. кафедры </w:t>
      </w:r>
      <w:r>
        <w:rPr>
          <w:sz w:val="18"/>
          <w:szCs w:val="18"/>
        </w:rPr>
        <w:t>безопасности производств Г.И. Коршунов.</w:t>
      </w:r>
    </w:p>
    <w:p w:rsidR="00E75DED" w:rsidRPr="00C97F03" w:rsidRDefault="00E75DED" w:rsidP="00E75DED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E75DED" w:rsidRPr="00C97F03" w:rsidRDefault="00E75DED" w:rsidP="00E75DED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iCs/>
          <w:sz w:val="18"/>
          <w:szCs w:val="18"/>
        </w:rPr>
      </w:pPr>
      <w:r w:rsidRPr="00C97F03">
        <w:rPr>
          <w:iCs/>
          <w:sz w:val="18"/>
          <w:szCs w:val="18"/>
        </w:rPr>
        <w:t>Рецензент: д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>т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>н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 xml:space="preserve">, профессор </w:t>
      </w:r>
      <w:r w:rsidRPr="00ED2B6F">
        <w:rPr>
          <w:i/>
          <w:iCs/>
          <w:sz w:val="18"/>
          <w:szCs w:val="18"/>
        </w:rPr>
        <w:t>М.А. </w:t>
      </w:r>
      <w:proofErr w:type="spellStart"/>
      <w:r w:rsidRPr="00ED2B6F">
        <w:rPr>
          <w:i/>
          <w:iCs/>
          <w:sz w:val="18"/>
          <w:szCs w:val="18"/>
        </w:rPr>
        <w:t>Галишев</w:t>
      </w:r>
      <w:proofErr w:type="spellEnd"/>
      <w:r w:rsidRPr="00ED2B6F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>(</w:t>
      </w:r>
      <w:r w:rsidRPr="00ED2B6F">
        <w:rPr>
          <w:iCs/>
          <w:sz w:val="18"/>
          <w:szCs w:val="18"/>
        </w:rPr>
        <w:t>Санкт-Петербургский университет государственной противопожарной службы.</w:t>
      </w:r>
      <w:r>
        <w:rPr>
          <w:iCs/>
          <w:sz w:val="18"/>
          <w:szCs w:val="18"/>
        </w:rPr>
        <w:t>)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Default="00D96001" w:rsidP="008F5536">
      <w:pPr>
        <w:shd w:val="clear" w:color="auto" w:fill="FFFFFF"/>
        <w:autoSpaceDE w:val="0"/>
        <w:autoSpaceDN w:val="0"/>
        <w:adjustRightInd w:val="0"/>
        <w:ind w:firstLine="0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8231D0" w:rsidRPr="008231D0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 w:rsidR="008231D0">
        <w:rPr>
          <w:sz w:val="18"/>
          <w:szCs w:val="18"/>
        </w:rPr>
        <w:t xml:space="preserve"> </w:t>
      </w:r>
      <w:r w:rsidR="0027586B">
        <w:rPr>
          <w:sz w:val="18"/>
          <w:szCs w:val="18"/>
        </w:rPr>
        <w:t>и</w:t>
      </w:r>
      <w:r w:rsidR="008231D0">
        <w:rPr>
          <w:sz w:val="18"/>
          <w:szCs w:val="18"/>
        </w:rPr>
        <w:t xml:space="preserve">мператрицы </w:t>
      </w:r>
    </w:p>
    <w:p w:rsidR="00D96001" w:rsidRPr="00942E12" w:rsidRDefault="008231D0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, 202</w:t>
      </w:r>
      <w:r>
        <w:rPr>
          <w:sz w:val="18"/>
          <w:szCs w:val="18"/>
        </w:rPr>
        <w:t>5</w:t>
      </w:r>
    </w:p>
    <w:p w:rsidR="006B75A7" w:rsidRPr="0085341E" w:rsidRDefault="006B75A7" w:rsidP="008F5536">
      <w:pPr>
        <w:ind w:firstLine="0"/>
        <w:rPr>
          <w:sz w:val="20"/>
        </w:rPr>
      </w:pPr>
    </w:p>
    <w:p w:rsidR="00E75DED" w:rsidRDefault="00E75DED">
      <w:pPr>
        <w:spacing w:after="200" w:line="276" w:lineRule="auto"/>
        <w:ind w:firstLine="0"/>
        <w:jc w:val="left"/>
        <w:rPr>
          <w:rStyle w:val="fontstyle01"/>
          <w:sz w:val="22"/>
        </w:rPr>
      </w:pPr>
      <w:r>
        <w:rPr>
          <w:rStyle w:val="fontstyle01"/>
          <w:sz w:val="22"/>
        </w:rPr>
        <w:br w:type="page"/>
      </w:r>
    </w:p>
    <w:p w:rsidR="006B75A7" w:rsidRPr="0085341E" w:rsidRDefault="006B75A7" w:rsidP="006B75A7">
      <w:pPr>
        <w:ind w:firstLine="0"/>
        <w:jc w:val="center"/>
        <w:rPr>
          <w:sz w:val="20"/>
        </w:rPr>
      </w:pPr>
      <w:r w:rsidRPr="0085341E">
        <w:rPr>
          <w:rStyle w:val="fontstyle01"/>
          <w:sz w:val="22"/>
        </w:rPr>
        <w:lastRenderedPageBreak/>
        <w:t>ВВЕДЕНИЕ</w:t>
      </w:r>
    </w:p>
    <w:p w:rsidR="006B75A7" w:rsidRDefault="006B75A7" w:rsidP="006B75A7">
      <w:pPr>
        <w:ind w:firstLine="708"/>
        <w:rPr>
          <w:rStyle w:val="fontstyle01"/>
          <w:sz w:val="22"/>
        </w:rPr>
      </w:pPr>
    </w:p>
    <w:p w:rsidR="00B835B1" w:rsidRPr="00AE1776" w:rsidRDefault="00B835B1" w:rsidP="00B835B1">
      <w:pPr>
        <w:ind w:firstLine="709"/>
        <w:rPr>
          <w:szCs w:val="22"/>
        </w:rPr>
      </w:pPr>
      <w:r w:rsidRPr="00AE1776">
        <w:rPr>
          <w:b/>
          <w:szCs w:val="22"/>
        </w:rPr>
        <w:t>Цель дисциплины</w:t>
      </w:r>
      <w:r w:rsidRPr="00AE1776">
        <w:rPr>
          <w:szCs w:val="22"/>
        </w:rPr>
        <w:t xml:space="preserve"> </w:t>
      </w:r>
      <w:r w:rsidRPr="00AE1776">
        <w:rPr>
          <w:b/>
          <w:szCs w:val="22"/>
        </w:rPr>
        <w:t>«Безопасность жизнедеятельности»</w:t>
      </w:r>
      <w:r w:rsidRPr="00AE1776">
        <w:rPr>
          <w:szCs w:val="22"/>
        </w:rPr>
        <w:t xml:space="preserve"> – формирование базовых знаний, умений и навыков в сфере теории и практики обеспечения безопасности жизнедеятельности и развитие профессионального подхода к соблюдению необходимых норм и правил безопасности в сфере профессиональной деятельности.</w:t>
      </w:r>
    </w:p>
    <w:p w:rsidR="00B835B1" w:rsidRPr="00AE1776" w:rsidRDefault="00B835B1" w:rsidP="00B835B1">
      <w:pPr>
        <w:pStyle w:val="Default"/>
        <w:ind w:firstLine="709"/>
        <w:jc w:val="both"/>
        <w:rPr>
          <w:b/>
          <w:bCs/>
          <w:sz w:val="22"/>
          <w:szCs w:val="22"/>
        </w:rPr>
      </w:pPr>
      <w:r w:rsidRPr="00AE1776">
        <w:rPr>
          <w:b/>
          <w:bCs/>
          <w:sz w:val="22"/>
          <w:szCs w:val="22"/>
        </w:rPr>
        <w:t>Задачи дисциплины:</w:t>
      </w:r>
    </w:p>
    <w:p w:rsidR="00B835B1" w:rsidRPr="0057210C" w:rsidRDefault="00B835B1" w:rsidP="00B835B1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57210C">
        <w:rPr>
          <w:szCs w:val="22"/>
        </w:rPr>
        <w:t>получение базовых знаний в области обеспечения безопасных условий жизнедеятельности, в том числе в профессиональной сфере;</w:t>
      </w:r>
    </w:p>
    <w:p w:rsidR="00B835B1" w:rsidRPr="0057210C" w:rsidRDefault="00B835B1" w:rsidP="00B835B1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57210C">
        <w:rPr>
          <w:szCs w:val="22"/>
        </w:rPr>
        <w:t>овладение приемами оказания первой помощи, методами защиты в условиях чрезвычайных ситуаций.</w:t>
      </w:r>
    </w:p>
    <w:p w:rsidR="00B835B1" w:rsidRPr="0057210C" w:rsidRDefault="00B835B1" w:rsidP="00B835B1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57210C">
        <w:rPr>
          <w:szCs w:val="22"/>
        </w:rPr>
        <w:t>формирование у студентов практических навыков в использовании устройств, систем и методов защиты человека и окружающей среды от опасностей.</w:t>
      </w:r>
    </w:p>
    <w:p w:rsidR="00B835B1" w:rsidRPr="00AE1776" w:rsidRDefault="00B835B1" w:rsidP="00B835B1">
      <w:pPr>
        <w:ind w:firstLine="709"/>
        <w:rPr>
          <w:rStyle w:val="fontstyle01"/>
          <w:rFonts w:ascii="Times New Roman" w:hAnsi="Times New Roman"/>
          <w:sz w:val="22"/>
          <w:szCs w:val="22"/>
        </w:rPr>
      </w:pPr>
      <w:r w:rsidRPr="00AE1776">
        <w:rPr>
          <w:rStyle w:val="fontstyle01"/>
          <w:rFonts w:ascii="Times New Roman" w:hAnsi="Times New Roman"/>
          <w:sz w:val="22"/>
          <w:szCs w:val="22"/>
        </w:rPr>
        <w:t xml:space="preserve">Планируемые результаты обучения </w:t>
      </w:r>
    </w:p>
    <w:p w:rsidR="00B835B1" w:rsidRPr="00AE1776" w:rsidRDefault="00B835B1" w:rsidP="00B835B1">
      <w:pPr>
        <w:ind w:firstLine="709"/>
        <w:rPr>
          <w:rStyle w:val="fontstyle01"/>
          <w:rFonts w:ascii="Times New Roman" w:hAnsi="Times New Roman"/>
          <w:b w:val="0"/>
          <w:bCs w:val="0"/>
          <w:sz w:val="22"/>
          <w:szCs w:val="22"/>
        </w:rPr>
      </w:pPr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 xml:space="preserve">В результате освоения дисциплины </w:t>
      </w:r>
      <w:r w:rsidRPr="00AE1776">
        <w:rPr>
          <w:szCs w:val="22"/>
        </w:rPr>
        <w:t>«Безопасность жизнедеятельности»</w:t>
      </w:r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 xml:space="preserve"> </w:t>
      </w:r>
      <w:proofErr w:type="gramStart"/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>обучающийся</w:t>
      </w:r>
      <w:proofErr w:type="gramEnd"/>
      <w:r w:rsidRPr="00AE1776">
        <w:rPr>
          <w:b/>
          <w:bCs/>
          <w:color w:val="000000"/>
          <w:szCs w:val="22"/>
        </w:rPr>
        <w:t xml:space="preserve"> </w:t>
      </w:r>
      <w:r w:rsidRPr="00AE1776">
        <w:rPr>
          <w:rStyle w:val="fontstyle01"/>
          <w:rFonts w:ascii="Times New Roman" w:hAnsi="Times New Roman"/>
          <w:b w:val="0"/>
          <w:sz w:val="22"/>
          <w:szCs w:val="22"/>
        </w:rPr>
        <w:t>должен:</w:t>
      </w:r>
      <w:r w:rsidRPr="00AE1776">
        <w:rPr>
          <w:b/>
          <w:bCs/>
          <w:color w:val="000000"/>
          <w:szCs w:val="22"/>
        </w:rPr>
        <w:t xml:space="preserve"> </w:t>
      </w:r>
    </w:p>
    <w:p w:rsidR="00B835B1" w:rsidRPr="00AE1776" w:rsidRDefault="00B835B1" w:rsidP="00B835B1">
      <w:pPr>
        <w:shd w:val="clear" w:color="auto" w:fill="FFFFFF"/>
        <w:autoSpaceDE w:val="0"/>
        <w:autoSpaceDN w:val="0"/>
        <w:adjustRightInd w:val="0"/>
        <w:ind w:firstLine="709"/>
        <w:rPr>
          <w:b/>
          <w:szCs w:val="22"/>
        </w:rPr>
      </w:pPr>
      <w:r w:rsidRPr="00AE1776">
        <w:rPr>
          <w:b/>
          <w:szCs w:val="22"/>
        </w:rPr>
        <w:t>Знать:</w:t>
      </w:r>
    </w:p>
    <w:p w:rsidR="00B835B1" w:rsidRPr="00AE1776" w:rsidRDefault="00B835B1" w:rsidP="00B835B1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принципы и методы обеспечения безопасных условий жизнедеятельности, в том числе в профессиональной сфере;</w:t>
      </w:r>
    </w:p>
    <w:p w:rsidR="00B835B1" w:rsidRPr="00AE1776" w:rsidRDefault="00B835B1" w:rsidP="00B835B1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приемы оказания первой помощи, методы защиты в условиях чрезвычайных ситуаций.</w:t>
      </w:r>
    </w:p>
    <w:p w:rsidR="00B835B1" w:rsidRPr="00AE1776" w:rsidRDefault="00B835B1" w:rsidP="00B835B1">
      <w:pPr>
        <w:tabs>
          <w:tab w:val="left" w:pos="709"/>
        </w:tabs>
        <w:ind w:firstLine="709"/>
        <w:rPr>
          <w:b/>
          <w:szCs w:val="22"/>
        </w:rPr>
      </w:pPr>
      <w:r w:rsidRPr="00AE1776">
        <w:rPr>
          <w:b/>
          <w:szCs w:val="22"/>
        </w:rPr>
        <w:t xml:space="preserve">Уметь: </w:t>
      </w:r>
    </w:p>
    <w:p w:rsidR="00B835B1" w:rsidRPr="00AE1776" w:rsidRDefault="00B835B1" w:rsidP="00B835B1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идентифицировать основные опасности среды обитания человека и оценивать риск их реализации;</w:t>
      </w:r>
    </w:p>
    <w:p w:rsidR="00B835B1" w:rsidRPr="00AE1776" w:rsidRDefault="00B835B1" w:rsidP="00B835B1">
      <w:pPr>
        <w:pStyle w:val="a7"/>
        <w:numPr>
          <w:ilvl w:val="0"/>
          <w:numId w:val="5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оценивать уровень вредных и опасных факторов в производственной среде и быту.</w:t>
      </w:r>
    </w:p>
    <w:p w:rsidR="00B835B1" w:rsidRPr="00AE1776" w:rsidRDefault="00B835B1" w:rsidP="00B835B1">
      <w:pPr>
        <w:tabs>
          <w:tab w:val="left" w:pos="709"/>
        </w:tabs>
        <w:ind w:firstLine="709"/>
        <w:rPr>
          <w:b/>
          <w:szCs w:val="22"/>
        </w:rPr>
      </w:pPr>
      <w:r w:rsidRPr="00AE1776">
        <w:rPr>
          <w:b/>
          <w:szCs w:val="22"/>
        </w:rPr>
        <w:t>Владеть навыками:</w:t>
      </w:r>
    </w:p>
    <w:p w:rsidR="00B835B1" w:rsidRPr="00AE1776" w:rsidRDefault="00B835B1" w:rsidP="00B835B1">
      <w:pPr>
        <w:pStyle w:val="a7"/>
        <w:numPr>
          <w:ilvl w:val="0"/>
          <w:numId w:val="6"/>
        </w:numPr>
        <w:tabs>
          <w:tab w:val="left" w:pos="0"/>
        </w:tabs>
        <w:ind w:left="0" w:firstLine="709"/>
        <w:rPr>
          <w:szCs w:val="22"/>
        </w:rPr>
      </w:pPr>
      <w:r w:rsidRPr="00AE1776">
        <w:rPr>
          <w:szCs w:val="22"/>
        </w:rPr>
        <w:t>использования устройств, систем и методов защиты человека и окружающей среды от опасностей.</w:t>
      </w:r>
    </w:p>
    <w:p w:rsidR="00F32AA8" w:rsidRDefault="00F32AA8" w:rsidP="00B835B1">
      <w:pPr>
        <w:ind w:firstLine="0"/>
        <w:rPr>
          <w:rStyle w:val="fontstyle01"/>
        </w:rPr>
      </w:pPr>
    </w:p>
    <w:p w:rsidR="00F32AA8" w:rsidRDefault="00F32AA8">
      <w:pPr>
        <w:spacing w:after="200" w:line="276" w:lineRule="auto"/>
        <w:ind w:firstLine="0"/>
        <w:jc w:val="left"/>
        <w:rPr>
          <w:rStyle w:val="fontstyle01"/>
        </w:rPr>
      </w:pPr>
      <w:r>
        <w:rPr>
          <w:rStyle w:val="fontstyle01"/>
        </w:rPr>
        <w:br w:type="page"/>
      </w:r>
    </w:p>
    <w:p w:rsidR="007B645F" w:rsidRDefault="007B645F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lastRenderedPageBreak/>
        <w:t xml:space="preserve">КАРТА </w:t>
      </w:r>
      <w:r>
        <w:rPr>
          <w:rFonts w:ascii="TimesNewRoman" w:hAnsi="TimesNewRoman" w:hint="eastAsia"/>
          <w:b/>
          <w:bCs/>
          <w:color w:val="000000"/>
        </w:rPr>
        <w:t>САМОСТОЯТЕЛЬНОЙ</w:t>
      </w:r>
      <w:r>
        <w:rPr>
          <w:rFonts w:ascii="TimesNewRoman" w:hAnsi="TimesNewRoman"/>
          <w:b/>
          <w:bCs/>
          <w:color w:val="000000"/>
        </w:rPr>
        <w:t xml:space="preserve"> </w:t>
      </w:r>
      <w:r>
        <w:rPr>
          <w:rFonts w:ascii="TimesNewRoman" w:hAnsi="TimesNewRoman" w:hint="eastAsia"/>
          <w:b/>
          <w:bCs/>
          <w:color w:val="000000"/>
        </w:rPr>
        <w:t>РАБОТЫ</w:t>
      </w:r>
    </w:p>
    <w:tbl>
      <w:tblPr>
        <w:tblStyle w:val="a6"/>
        <w:tblW w:w="0" w:type="auto"/>
        <w:jc w:val="center"/>
        <w:tblInd w:w="-877" w:type="dxa"/>
        <w:tblLook w:val="04A0"/>
      </w:tblPr>
      <w:tblGrid>
        <w:gridCol w:w="3609"/>
        <w:gridCol w:w="697"/>
        <w:gridCol w:w="2030"/>
        <w:gridCol w:w="1276"/>
      </w:tblGrid>
      <w:tr w:rsidR="007B645F" w:rsidTr="00445E9C">
        <w:trPr>
          <w:jc w:val="center"/>
        </w:trPr>
        <w:tc>
          <w:tcPr>
            <w:tcW w:w="3666" w:type="dxa"/>
            <w:vAlign w:val="center"/>
          </w:tcPr>
          <w:p w:rsidR="007B645F" w:rsidRDefault="007B645F" w:rsidP="007B645F">
            <w:pPr>
              <w:ind w:firstLine="0"/>
              <w:jc w:val="center"/>
              <w:rPr>
                <w:rFonts w:ascii="TimesNewRoman" w:hAnsi="TimesNewRoman"/>
                <w:b/>
                <w:bCs/>
                <w:color w:val="000000"/>
              </w:rPr>
            </w:pPr>
            <w:r>
              <w:rPr>
                <w:rFonts w:ascii="TimesNewRoman" w:hAnsi="TimesNewRoman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697" w:type="dxa"/>
            <w:vAlign w:val="center"/>
          </w:tcPr>
          <w:p w:rsidR="007B645F" w:rsidRDefault="0083580E" w:rsidP="0083580E">
            <w:pPr>
              <w:ind w:firstLine="0"/>
              <w:jc w:val="center"/>
              <w:rPr>
                <w:rFonts w:ascii="TimesNewRoman" w:hAnsi="TimesNewRoman"/>
                <w:b/>
                <w:bCs/>
                <w:color w:val="000000"/>
              </w:rPr>
            </w:pPr>
            <w:proofErr w:type="spellStart"/>
            <w:r>
              <w:rPr>
                <w:rFonts w:ascii="TimesNewRoman" w:hAnsi="TimesNewRoman"/>
                <w:b/>
                <w:bCs/>
                <w:color w:val="000000"/>
              </w:rPr>
              <w:t>Ак</w:t>
            </w:r>
            <w:proofErr w:type="gramStart"/>
            <w:r>
              <w:rPr>
                <w:rFonts w:ascii="TimesNewRoman" w:hAnsi="TimesNewRoman"/>
                <w:b/>
                <w:bCs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2033" w:type="dxa"/>
            <w:vAlign w:val="center"/>
          </w:tcPr>
          <w:p w:rsidR="007B645F" w:rsidRDefault="007B645F" w:rsidP="007B645F">
            <w:pPr>
              <w:ind w:firstLine="0"/>
              <w:jc w:val="center"/>
              <w:rPr>
                <w:rFonts w:ascii="TimesNewRoman" w:hAnsi="TimesNewRoman"/>
                <w:b/>
                <w:bCs/>
                <w:color w:val="000000"/>
              </w:rPr>
            </w:pPr>
            <w:r>
              <w:rPr>
                <w:rFonts w:ascii="TimesNewRoman" w:hAnsi="TimesNewRoman"/>
                <w:b/>
                <w:bCs/>
                <w:color w:val="000000"/>
              </w:rPr>
              <w:t>Содержание самостоятельной работы</w:t>
            </w:r>
          </w:p>
        </w:tc>
        <w:tc>
          <w:tcPr>
            <w:tcW w:w="1216" w:type="dxa"/>
            <w:vAlign w:val="center"/>
          </w:tcPr>
          <w:p w:rsidR="007B645F" w:rsidRDefault="007B645F" w:rsidP="007B645F">
            <w:pPr>
              <w:ind w:firstLine="0"/>
              <w:jc w:val="center"/>
              <w:rPr>
                <w:rFonts w:ascii="TimesNewRoman" w:hAnsi="TimesNewRoman"/>
                <w:b/>
                <w:bCs/>
                <w:color w:val="000000"/>
              </w:rPr>
            </w:pPr>
            <w:r>
              <w:rPr>
                <w:rFonts w:ascii="TimesNewRoman" w:hAnsi="TimesNewRoman"/>
                <w:b/>
                <w:bCs/>
                <w:color w:val="000000"/>
              </w:rPr>
              <w:t>Форма контроля</w:t>
            </w:r>
          </w:p>
        </w:tc>
      </w:tr>
      <w:tr w:rsidR="007B645F" w:rsidTr="00445E9C">
        <w:trPr>
          <w:jc w:val="center"/>
        </w:trPr>
        <w:tc>
          <w:tcPr>
            <w:tcW w:w="3666" w:type="dxa"/>
            <w:vAlign w:val="center"/>
          </w:tcPr>
          <w:p w:rsidR="007B645F" w:rsidRPr="007B645F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20"/>
              </w:rPr>
            </w:pPr>
            <w:r w:rsidRPr="007B645F">
              <w:rPr>
                <w:rFonts w:ascii="TimesNewRoman" w:hAnsi="TimesNewRoman"/>
                <w:bCs/>
                <w:color w:val="000000"/>
                <w:sz w:val="20"/>
              </w:rPr>
              <w:t>1</w:t>
            </w:r>
          </w:p>
        </w:tc>
        <w:tc>
          <w:tcPr>
            <w:tcW w:w="697" w:type="dxa"/>
            <w:vAlign w:val="center"/>
          </w:tcPr>
          <w:p w:rsidR="007B645F" w:rsidRPr="007B645F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20"/>
              </w:rPr>
            </w:pPr>
            <w:r w:rsidRPr="007B645F">
              <w:rPr>
                <w:rFonts w:ascii="TimesNewRoman" w:hAnsi="TimesNewRoman"/>
                <w:bCs/>
                <w:color w:val="000000"/>
                <w:sz w:val="20"/>
              </w:rPr>
              <w:t>2</w:t>
            </w:r>
          </w:p>
        </w:tc>
        <w:tc>
          <w:tcPr>
            <w:tcW w:w="2033" w:type="dxa"/>
            <w:vAlign w:val="center"/>
          </w:tcPr>
          <w:p w:rsidR="007B645F" w:rsidRPr="007B645F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20"/>
              </w:rPr>
            </w:pPr>
            <w:r w:rsidRPr="007B645F">
              <w:rPr>
                <w:rFonts w:ascii="TimesNewRoman" w:hAnsi="TimesNewRoman"/>
                <w:bCs/>
                <w:color w:val="000000"/>
                <w:sz w:val="20"/>
              </w:rPr>
              <w:t>3</w:t>
            </w:r>
          </w:p>
        </w:tc>
        <w:tc>
          <w:tcPr>
            <w:tcW w:w="1216" w:type="dxa"/>
            <w:vAlign w:val="center"/>
          </w:tcPr>
          <w:p w:rsidR="007B645F" w:rsidRPr="007B645F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20"/>
              </w:rPr>
            </w:pPr>
            <w:r w:rsidRPr="007B645F">
              <w:rPr>
                <w:rFonts w:ascii="TimesNewRoman" w:hAnsi="TimesNewRoman"/>
                <w:bCs/>
                <w:color w:val="000000"/>
                <w:sz w:val="20"/>
              </w:rPr>
              <w:t>4</w:t>
            </w:r>
          </w:p>
        </w:tc>
      </w:tr>
      <w:tr w:rsidR="007B645F" w:rsidTr="00445E9C">
        <w:trPr>
          <w:jc w:val="center"/>
        </w:trPr>
        <w:tc>
          <w:tcPr>
            <w:tcW w:w="3666" w:type="dxa"/>
            <w:vAlign w:val="center"/>
          </w:tcPr>
          <w:p w:rsidR="007B645F" w:rsidRPr="005703AC" w:rsidRDefault="007B645F" w:rsidP="007B645F">
            <w:pPr>
              <w:ind w:firstLine="0"/>
              <w:rPr>
                <w:rFonts w:ascii="TimesNewRoman" w:hAnsi="TimesNewRoman"/>
                <w:b/>
                <w:bCs/>
                <w:color w:val="000000"/>
                <w:sz w:val="20"/>
              </w:rPr>
            </w:pPr>
            <w:r w:rsidRPr="005703AC">
              <w:rPr>
                <w:rFonts w:ascii="TimesNewRoman" w:hAnsi="TimesNewRoman"/>
                <w:b/>
                <w:bCs/>
                <w:color w:val="000000"/>
                <w:sz w:val="20"/>
              </w:rPr>
              <w:t>Раздел 1</w:t>
            </w:r>
          </w:p>
          <w:p w:rsidR="007B645F" w:rsidRPr="00B326A3" w:rsidRDefault="00B326A3" w:rsidP="007B645F">
            <w:pPr>
              <w:ind w:firstLine="0"/>
              <w:rPr>
                <w:rFonts w:ascii="TimesNewRoman" w:hAnsi="TimesNewRoman"/>
                <w:bCs/>
                <w:color w:val="000000"/>
                <w:sz w:val="20"/>
              </w:rPr>
            </w:pPr>
            <w:r w:rsidRPr="00B326A3">
              <w:rPr>
                <w:rFonts w:ascii="TimesNewRoman" w:hAnsi="TimesNewRoman" w:hint="eastAsia"/>
                <w:bCs/>
                <w:color w:val="000000"/>
                <w:sz w:val="20"/>
              </w:rPr>
              <w:t>Разработка</w:t>
            </w:r>
            <w:r w:rsidRPr="00B326A3">
              <w:rPr>
                <w:rFonts w:ascii="TimesNewRoman" w:hAnsi="TimesNewRoman"/>
                <w:bCs/>
                <w:color w:val="000000"/>
                <w:sz w:val="20"/>
              </w:rPr>
              <w:t xml:space="preserve"> </w:t>
            </w:r>
            <w:r w:rsidRPr="00B326A3">
              <w:rPr>
                <w:rFonts w:ascii="TimesNewRoman" w:hAnsi="TimesNewRoman" w:hint="eastAsia"/>
                <w:bCs/>
                <w:color w:val="000000"/>
                <w:sz w:val="20"/>
              </w:rPr>
              <w:t>мероприятий</w:t>
            </w:r>
            <w:r w:rsidRPr="00B326A3">
              <w:rPr>
                <w:rFonts w:ascii="TimesNewRoman" w:hAnsi="TimesNewRoman"/>
                <w:bCs/>
                <w:color w:val="000000"/>
                <w:sz w:val="20"/>
              </w:rPr>
              <w:t xml:space="preserve"> </w:t>
            </w:r>
            <w:r w:rsidRPr="00B326A3">
              <w:rPr>
                <w:rFonts w:ascii="TimesNewRoman" w:hAnsi="TimesNewRoman" w:hint="eastAsia"/>
                <w:bCs/>
                <w:color w:val="000000"/>
                <w:sz w:val="20"/>
              </w:rPr>
              <w:t>по</w:t>
            </w:r>
            <w:r w:rsidRPr="00B326A3">
              <w:rPr>
                <w:rFonts w:ascii="TimesNewRoman" w:hAnsi="TimesNewRoman"/>
                <w:bCs/>
                <w:color w:val="000000"/>
                <w:sz w:val="20"/>
              </w:rPr>
              <w:t xml:space="preserve"> </w:t>
            </w:r>
            <w:r w:rsidRPr="00B326A3">
              <w:rPr>
                <w:rFonts w:ascii="TimesNewRoman" w:hAnsi="TimesNewRoman" w:hint="eastAsia"/>
                <w:bCs/>
                <w:color w:val="000000"/>
                <w:sz w:val="20"/>
              </w:rPr>
              <w:t>охране</w:t>
            </w:r>
            <w:r w:rsidRPr="00B326A3">
              <w:rPr>
                <w:rFonts w:ascii="TimesNewRoman" w:hAnsi="TimesNewRoman"/>
                <w:bCs/>
                <w:color w:val="000000"/>
                <w:sz w:val="20"/>
              </w:rPr>
              <w:t xml:space="preserve"> </w:t>
            </w:r>
            <w:r w:rsidRPr="00B326A3">
              <w:rPr>
                <w:rFonts w:ascii="TimesNewRoman" w:hAnsi="TimesNewRoman" w:hint="eastAsia"/>
                <w:bCs/>
                <w:color w:val="000000"/>
                <w:sz w:val="20"/>
              </w:rPr>
              <w:t>труда</w:t>
            </w:r>
            <w:r w:rsidRPr="00B326A3">
              <w:rPr>
                <w:rFonts w:ascii="TimesNewRoman" w:hAnsi="TimesNewRoman"/>
                <w:bCs/>
                <w:color w:val="000000"/>
                <w:sz w:val="20"/>
              </w:rPr>
              <w:t xml:space="preserve"> </w:t>
            </w:r>
            <w:r w:rsidRPr="00B326A3">
              <w:rPr>
                <w:rFonts w:ascii="TimesNewRoman" w:hAnsi="TimesNewRoman" w:hint="eastAsia"/>
                <w:bCs/>
                <w:color w:val="000000"/>
                <w:sz w:val="20"/>
              </w:rPr>
              <w:t>и</w:t>
            </w:r>
            <w:r w:rsidRPr="00B326A3">
              <w:rPr>
                <w:rFonts w:ascii="TimesNewRoman" w:hAnsi="TimesNewRoman"/>
                <w:bCs/>
                <w:color w:val="000000"/>
                <w:sz w:val="20"/>
              </w:rPr>
              <w:t xml:space="preserve"> </w:t>
            </w:r>
            <w:r w:rsidRPr="00B326A3">
              <w:rPr>
                <w:rFonts w:ascii="TimesNewRoman" w:hAnsi="TimesNewRoman" w:hint="eastAsia"/>
                <w:bCs/>
                <w:color w:val="000000"/>
                <w:sz w:val="20"/>
              </w:rPr>
              <w:t>минимизация</w:t>
            </w:r>
            <w:r w:rsidRPr="00B326A3">
              <w:rPr>
                <w:rFonts w:ascii="TimesNewRoman" w:hAnsi="TimesNewRoman"/>
                <w:bCs/>
                <w:color w:val="000000"/>
                <w:sz w:val="20"/>
              </w:rPr>
              <w:t xml:space="preserve"> </w:t>
            </w:r>
            <w:r w:rsidRPr="00B326A3">
              <w:rPr>
                <w:rFonts w:ascii="TimesNewRoman" w:hAnsi="TimesNewRoman" w:hint="eastAsia"/>
                <w:bCs/>
                <w:color w:val="000000"/>
                <w:sz w:val="20"/>
              </w:rPr>
              <w:t>профессиональных</w:t>
            </w:r>
            <w:r w:rsidRPr="00B326A3">
              <w:rPr>
                <w:rFonts w:ascii="TimesNewRoman" w:hAnsi="TimesNewRoman"/>
                <w:bCs/>
                <w:color w:val="000000"/>
                <w:sz w:val="20"/>
              </w:rPr>
              <w:t xml:space="preserve"> </w:t>
            </w:r>
            <w:r w:rsidRPr="00B326A3">
              <w:rPr>
                <w:rFonts w:ascii="TimesNewRoman" w:hAnsi="TimesNewRoman" w:hint="eastAsia"/>
                <w:bCs/>
                <w:color w:val="000000"/>
                <w:sz w:val="20"/>
              </w:rPr>
              <w:t>рисков</w:t>
            </w:r>
          </w:p>
        </w:tc>
        <w:tc>
          <w:tcPr>
            <w:tcW w:w="697" w:type="dxa"/>
            <w:vAlign w:val="center"/>
          </w:tcPr>
          <w:p w:rsidR="007B645F" w:rsidRPr="007B645F" w:rsidRDefault="00B326A3" w:rsidP="007B645F">
            <w:pPr>
              <w:ind w:firstLine="0"/>
              <w:jc w:val="center"/>
              <w:rPr>
                <w:rFonts w:ascii="TimesNewRoman" w:hAnsi="TimesNewRoman"/>
                <w:b/>
                <w:bCs/>
                <w:color w:val="000000"/>
                <w:sz w:val="20"/>
              </w:rPr>
            </w:pPr>
            <w:r>
              <w:rPr>
                <w:rFonts w:ascii="TimesNewRoman" w:hAnsi="TimesNew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033" w:type="dxa"/>
            <w:vAlign w:val="center"/>
          </w:tcPr>
          <w:p w:rsidR="007B645F" w:rsidRPr="007B645F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20"/>
              </w:rPr>
            </w:pPr>
          </w:p>
        </w:tc>
        <w:tc>
          <w:tcPr>
            <w:tcW w:w="1216" w:type="dxa"/>
            <w:vAlign w:val="center"/>
          </w:tcPr>
          <w:p w:rsidR="007B645F" w:rsidRPr="007B645F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20"/>
              </w:rPr>
            </w:pPr>
          </w:p>
        </w:tc>
      </w:tr>
      <w:tr w:rsidR="007B645F" w:rsidTr="00B326A3">
        <w:trPr>
          <w:jc w:val="center"/>
        </w:trPr>
        <w:tc>
          <w:tcPr>
            <w:tcW w:w="3666" w:type="dxa"/>
            <w:vAlign w:val="center"/>
          </w:tcPr>
          <w:p w:rsidR="007B645F" w:rsidRPr="005703AC" w:rsidRDefault="007B645F" w:rsidP="00B326A3">
            <w:pPr>
              <w:ind w:firstLine="0"/>
              <w:jc w:val="left"/>
              <w:rPr>
                <w:rFonts w:ascii="TimesNewRoman" w:hAnsi="TimesNewRoman"/>
                <w:b/>
                <w:bCs/>
                <w:color w:val="000000"/>
                <w:sz w:val="20"/>
              </w:rPr>
            </w:pPr>
            <w:r w:rsidRPr="005703AC">
              <w:rPr>
                <w:rFonts w:ascii="TimesNewRoman" w:hAnsi="TimesNewRoman"/>
                <w:b/>
                <w:bCs/>
                <w:color w:val="000000"/>
                <w:sz w:val="20"/>
              </w:rPr>
              <w:t>Тема 1.1</w:t>
            </w:r>
          </w:p>
          <w:p w:rsidR="007B645F" w:rsidRDefault="00445E9C" w:rsidP="00B326A3">
            <w:pPr>
              <w:ind w:firstLine="0"/>
              <w:jc w:val="left"/>
              <w:rPr>
                <w:rFonts w:ascii="TimesNewRoman" w:hAnsi="TimesNewRoman"/>
                <w:bCs/>
                <w:color w:val="000000"/>
                <w:sz w:val="20"/>
              </w:rPr>
            </w:pPr>
            <w:r w:rsidRPr="00445E9C">
              <w:rPr>
                <w:rFonts w:ascii="TimesNewRoman" w:hAnsi="TimesNewRoman"/>
                <w:bCs/>
                <w:color w:val="000000"/>
                <w:sz w:val="20"/>
              </w:rPr>
              <w:t>Расследование несчастных случаев</w:t>
            </w:r>
          </w:p>
        </w:tc>
        <w:tc>
          <w:tcPr>
            <w:tcW w:w="697" w:type="dxa"/>
            <w:vAlign w:val="center"/>
          </w:tcPr>
          <w:p w:rsidR="007B645F" w:rsidRPr="007B645F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20"/>
              </w:rPr>
            </w:pPr>
            <w:r>
              <w:rPr>
                <w:rFonts w:ascii="TimesNewRoman" w:hAnsi="TimesNewRoman"/>
                <w:bCs/>
                <w:color w:val="000000"/>
                <w:sz w:val="20"/>
              </w:rPr>
              <w:t>2</w:t>
            </w:r>
          </w:p>
        </w:tc>
        <w:tc>
          <w:tcPr>
            <w:tcW w:w="2033" w:type="dxa"/>
            <w:vAlign w:val="center"/>
          </w:tcPr>
          <w:p w:rsidR="007B645F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20"/>
              </w:rPr>
            </w:pPr>
            <w:r>
              <w:rPr>
                <w:rFonts w:ascii="TimesNewRoman" w:hAnsi="TimesNewRoman"/>
                <w:bCs/>
                <w:color w:val="000000"/>
                <w:sz w:val="20"/>
              </w:rPr>
              <w:t>Самостоятельная работа №1</w:t>
            </w:r>
          </w:p>
          <w:p w:rsidR="007B645F" w:rsidRPr="007B645F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20"/>
              </w:rPr>
            </w:pPr>
            <w:r>
              <w:rPr>
                <w:rFonts w:ascii="TimesNewRoman" w:hAnsi="TimesNewRoman"/>
                <w:bCs/>
                <w:color w:val="000000"/>
                <w:sz w:val="20"/>
              </w:rPr>
              <w:t>Подготовка к практическим занятиям</w:t>
            </w:r>
          </w:p>
        </w:tc>
        <w:tc>
          <w:tcPr>
            <w:tcW w:w="1216" w:type="dxa"/>
            <w:vAlign w:val="center"/>
          </w:tcPr>
          <w:p w:rsidR="005703AC" w:rsidRPr="005703AC" w:rsidRDefault="005703AC" w:rsidP="005703AC">
            <w:pPr>
              <w:ind w:firstLine="0"/>
              <w:rPr>
                <w:rFonts w:ascii="TimesNewRoman" w:hAnsi="TimesNewRoman"/>
                <w:bCs/>
                <w:color w:val="000000"/>
                <w:sz w:val="20"/>
              </w:rPr>
            </w:pPr>
            <w:r w:rsidRPr="005703AC">
              <w:rPr>
                <w:rFonts w:ascii="TimesNewRoman" w:hAnsi="TimesNewRoman"/>
                <w:bCs/>
                <w:color w:val="000000"/>
                <w:sz w:val="20"/>
              </w:rPr>
              <w:t>1. Проверка конспектов.</w:t>
            </w:r>
          </w:p>
          <w:p w:rsidR="005703AC" w:rsidRPr="005703AC" w:rsidRDefault="005703AC" w:rsidP="005703AC">
            <w:pPr>
              <w:ind w:firstLine="0"/>
              <w:rPr>
                <w:rFonts w:ascii="TimesNewRoman" w:hAnsi="TimesNewRoman"/>
                <w:bCs/>
                <w:color w:val="000000"/>
                <w:sz w:val="20"/>
              </w:rPr>
            </w:pPr>
            <w:r w:rsidRPr="005703AC">
              <w:rPr>
                <w:rFonts w:ascii="TimesNewRoman" w:hAnsi="TimesNewRoman"/>
                <w:bCs/>
                <w:color w:val="000000"/>
                <w:sz w:val="20"/>
              </w:rPr>
              <w:t>2. Проверка выполнения заданий.</w:t>
            </w:r>
          </w:p>
          <w:p w:rsidR="005703AC" w:rsidRPr="005703AC" w:rsidRDefault="005703AC" w:rsidP="005703AC">
            <w:pPr>
              <w:ind w:firstLine="0"/>
              <w:rPr>
                <w:rFonts w:ascii="TimesNewRoman" w:hAnsi="TimesNewRoman"/>
                <w:bCs/>
                <w:color w:val="000000"/>
                <w:sz w:val="20"/>
              </w:rPr>
            </w:pPr>
            <w:r w:rsidRPr="005703AC">
              <w:rPr>
                <w:rFonts w:ascii="TimesNewRoman" w:hAnsi="TimesNewRoman"/>
                <w:bCs/>
                <w:color w:val="000000"/>
                <w:sz w:val="20"/>
              </w:rPr>
              <w:t>3. Опрос.</w:t>
            </w:r>
          </w:p>
          <w:p w:rsidR="005703AC" w:rsidRPr="005703AC" w:rsidRDefault="005703AC" w:rsidP="005703AC">
            <w:pPr>
              <w:ind w:firstLine="0"/>
              <w:rPr>
                <w:rFonts w:ascii="TimesNewRoman" w:hAnsi="TimesNewRoman"/>
                <w:bCs/>
                <w:color w:val="000000"/>
                <w:sz w:val="20"/>
              </w:rPr>
            </w:pPr>
            <w:r w:rsidRPr="005703AC">
              <w:rPr>
                <w:rFonts w:ascii="TimesNewRoman" w:hAnsi="TimesNewRoman"/>
                <w:bCs/>
                <w:color w:val="000000"/>
                <w:sz w:val="20"/>
              </w:rPr>
              <w:t xml:space="preserve">4. Контроль присутствия на занятии. </w:t>
            </w:r>
          </w:p>
          <w:p w:rsidR="007B645F" w:rsidRPr="007B645F" w:rsidRDefault="007B645F" w:rsidP="007B645F">
            <w:pPr>
              <w:ind w:firstLine="0"/>
              <w:jc w:val="center"/>
              <w:rPr>
                <w:rFonts w:ascii="TimesNewRoman" w:hAnsi="TimesNewRoman"/>
                <w:bCs/>
                <w:color w:val="000000"/>
                <w:sz w:val="20"/>
              </w:rPr>
            </w:pPr>
          </w:p>
        </w:tc>
      </w:tr>
    </w:tbl>
    <w:p w:rsidR="007B645F" w:rsidRDefault="007B645F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7B645F" w:rsidRDefault="007B645F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7B645F" w:rsidRDefault="007B645F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7B645F" w:rsidRDefault="007B645F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E96AC3" w:rsidRDefault="00E96AC3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br w:type="page"/>
      </w:r>
    </w:p>
    <w:p w:rsidR="00EB6169" w:rsidRPr="00445E9C" w:rsidRDefault="00625CB7" w:rsidP="0083580E">
      <w:pPr>
        <w:ind w:firstLine="708"/>
        <w:jc w:val="center"/>
        <w:rPr>
          <w:rFonts w:ascii="TimesNewRoman" w:hAnsi="TimesNewRoman"/>
          <w:b/>
          <w:bCs/>
          <w:color w:val="000000"/>
          <w:sz w:val="26"/>
        </w:rPr>
      </w:pPr>
      <w:r>
        <w:rPr>
          <w:rFonts w:ascii="TimesNewRoman" w:hAnsi="TimesNewRoman"/>
          <w:b/>
          <w:bCs/>
          <w:color w:val="000000"/>
        </w:rPr>
        <w:lastRenderedPageBreak/>
        <w:t xml:space="preserve">Раздел 1. </w:t>
      </w:r>
      <w:r w:rsidR="00445E9C" w:rsidRPr="00445E9C">
        <w:rPr>
          <w:b/>
          <w:szCs w:val="18"/>
        </w:rPr>
        <w:t>РАЗРАБОТКА МЕРОПРИЯТИЙ ПО ОХРАНЕ ТРУДА И МИНИМИЗАЦИЯ ПРОФЕССИОНАЛЬНЫХ РИСКОВ</w:t>
      </w:r>
    </w:p>
    <w:p w:rsidR="00F32AA8" w:rsidRPr="00E75DED" w:rsidRDefault="00E96AC3" w:rsidP="0083580E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E75DED">
        <w:rPr>
          <w:rFonts w:ascii="TimesNewRoman" w:hAnsi="TimesNewRoman"/>
          <w:b/>
          <w:bCs/>
          <w:color w:val="000000"/>
        </w:rPr>
        <w:t xml:space="preserve">Тема 1.1 </w:t>
      </w:r>
      <w:r w:rsidR="00B835B1" w:rsidRPr="00E75DED">
        <w:rPr>
          <w:rFonts w:ascii="TimesNewRoman" w:hAnsi="TimesNewRoman"/>
          <w:b/>
          <w:bCs/>
          <w:color w:val="000000"/>
        </w:rPr>
        <w:t>Расследование несчастных случаев</w:t>
      </w:r>
    </w:p>
    <w:p w:rsidR="00E96AC3" w:rsidRDefault="00E96AC3" w:rsidP="0083580E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E96AC3" w:rsidRDefault="00E96AC3" w:rsidP="0083580E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Самостоятельная работа №1</w:t>
      </w:r>
    </w:p>
    <w:p w:rsidR="0034316A" w:rsidRDefault="0034316A" w:rsidP="0083580E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Подготовка к практическому занятию</w:t>
      </w:r>
    </w:p>
    <w:p w:rsidR="00E96AC3" w:rsidRDefault="00E96AC3" w:rsidP="00E96AC3">
      <w:pPr>
        <w:ind w:firstLine="708"/>
        <w:rPr>
          <w:rFonts w:ascii="TimesNewRoman" w:hAnsi="TimesNewRoman"/>
          <w:b/>
          <w:bCs/>
          <w:color w:val="000000"/>
        </w:rPr>
      </w:pPr>
    </w:p>
    <w:p w:rsidR="00E96AC3" w:rsidRDefault="00E96AC3" w:rsidP="00E96AC3">
      <w:pPr>
        <w:ind w:firstLine="708"/>
        <w:rPr>
          <w:rFonts w:ascii="TimesNewRoman" w:hAnsi="TimesNewRoman"/>
          <w:b/>
          <w:bCs/>
          <w:color w:val="000000"/>
        </w:rPr>
      </w:pPr>
      <w:r w:rsidRPr="00E96AC3">
        <w:rPr>
          <w:rFonts w:ascii="TimesNewRoman" w:hAnsi="TimesNewRoman"/>
          <w:b/>
          <w:bCs/>
          <w:color w:val="000000"/>
        </w:rPr>
        <w:t>Задание:</w:t>
      </w:r>
    </w:p>
    <w:p w:rsidR="00B835B1" w:rsidRDefault="00B835B1" w:rsidP="00B835B1">
      <w:pPr>
        <w:rPr>
          <w:b/>
        </w:rPr>
      </w:pPr>
      <w:r>
        <w:t xml:space="preserve">1. </w:t>
      </w:r>
      <w:r w:rsidR="00B326A3">
        <w:t>и</w:t>
      </w:r>
      <w:r w:rsidRPr="00EE5C5E">
        <w:t>зучить теоретические сведения к практической работе.</w:t>
      </w:r>
      <w:r>
        <w:rPr>
          <w:b/>
        </w:rPr>
        <w:t xml:space="preserve"> </w:t>
      </w:r>
    </w:p>
    <w:p w:rsidR="00B835B1" w:rsidRDefault="00B835B1" w:rsidP="00B835B1">
      <w:r>
        <w:t>2. составить и заполнить</w:t>
      </w:r>
      <w:r w:rsidRPr="00801FC4">
        <w:t xml:space="preserve"> форму</w:t>
      </w:r>
      <w:r w:rsidRPr="00C74FCA">
        <w:t xml:space="preserve"> </w:t>
      </w:r>
      <w:r>
        <w:t xml:space="preserve">акта Н-1 о несчастном случае на производстве, произошедшем в результате </w:t>
      </w:r>
      <w:proofErr w:type="spellStart"/>
      <w:r>
        <w:t>травмирования</w:t>
      </w:r>
      <w:proofErr w:type="spellEnd"/>
      <w:r>
        <w:t xml:space="preserve"> работника при воздействии источника опасности, идентифицированного при выполнении практической работы №1. </w:t>
      </w:r>
    </w:p>
    <w:p w:rsidR="00B326A3" w:rsidRDefault="00B326A3" w:rsidP="0034316A">
      <w:pPr>
        <w:ind w:firstLine="708"/>
        <w:rPr>
          <w:rFonts w:ascii="TimesNewRoman" w:hAnsi="TimesNewRoman"/>
          <w:b/>
          <w:bCs/>
          <w:color w:val="000000"/>
        </w:rPr>
      </w:pPr>
    </w:p>
    <w:p w:rsidR="0034316A" w:rsidRDefault="00B835B1" w:rsidP="0034316A">
      <w:pPr>
        <w:ind w:firstLine="708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Методические рекомендации при подготовке к практическим занятиям</w:t>
      </w:r>
    </w:p>
    <w:p w:rsidR="0034316A" w:rsidRPr="0034316A" w:rsidRDefault="0034316A" w:rsidP="0034316A">
      <w:pPr>
        <w:ind w:firstLine="708"/>
        <w:rPr>
          <w:rFonts w:ascii="TimesNewRoman" w:hAnsi="TimesNewRoman"/>
          <w:bCs/>
          <w:color w:val="000000"/>
        </w:rPr>
      </w:pPr>
      <w:r w:rsidRPr="0034316A">
        <w:rPr>
          <w:rFonts w:ascii="TimesNewRoman" w:hAnsi="TimesNewRoman"/>
          <w:bCs/>
          <w:color w:val="000000"/>
        </w:rPr>
        <w:t>При подготовке к практическим занятиям следует использовать основную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литературу из представленного списка, а также руководствоваться приведенными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указаниями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и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рекомендациями.</w:t>
      </w:r>
    </w:p>
    <w:p w:rsidR="00E96AC3" w:rsidRDefault="0034316A" w:rsidP="0034316A">
      <w:pPr>
        <w:ind w:firstLine="708"/>
        <w:rPr>
          <w:rFonts w:ascii="TimesNewRoman" w:hAnsi="TimesNewRoman"/>
          <w:bCs/>
          <w:color w:val="000000"/>
        </w:rPr>
      </w:pPr>
      <w:r w:rsidRPr="0034316A">
        <w:rPr>
          <w:rFonts w:ascii="TimesNewRoman" w:hAnsi="TimesNewRoman"/>
          <w:bCs/>
          <w:color w:val="000000"/>
        </w:rPr>
        <w:t>Для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наиболее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глубокого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освоения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дисциплины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рекомендуется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изучать</w:t>
      </w:r>
      <w:r>
        <w:rPr>
          <w:rFonts w:ascii="TimesNewRoman" w:hAnsi="TimesNewRoman"/>
          <w:bCs/>
          <w:color w:val="000000"/>
        </w:rPr>
        <w:t xml:space="preserve"> </w:t>
      </w:r>
      <w:r w:rsidR="00784003">
        <w:rPr>
          <w:rFonts w:ascii="TimesNewRoman" w:hAnsi="TimesNewRoman"/>
          <w:bCs/>
          <w:color w:val="000000"/>
        </w:rPr>
        <w:t>литературу</w:t>
      </w:r>
      <w:r w:rsidR="00784003" w:rsidRPr="00784003"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в</w:t>
      </w:r>
      <w:r>
        <w:rPr>
          <w:rFonts w:ascii="TimesNewRoman" w:hAnsi="TimesNewRoman"/>
          <w:bCs/>
          <w:color w:val="000000"/>
        </w:rPr>
        <w:t xml:space="preserve"> </w:t>
      </w:r>
      <w:r w:rsidRPr="0034316A">
        <w:rPr>
          <w:rFonts w:ascii="TimesNewRoman" w:hAnsi="TimesNewRoman"/>
          <w:bCs/>
          <w:color w:val="000000"/>
        </w:rPr>
        <w:t>представленном списке.</w:t>
      </w:r>
    </w:p>
    <w:p w:rsidR="00B326A3" w:rsidRDefault="00B326A3" w:rsidP="0034316A">
      <w:pPr>
        <w:ind w:firstLine="708"/>
        <w:rPr>
          <w:rFonts w:ascii="TimesNewRoman" w:hAnsi="TimesNewRoman"/>
          <w:bCs/>
          <w:color w:val="000000"/>
        </w:rPr>
      </w:pPr>
    </w:p>
    <w:p w:rsidR="0034316A" w:rsidRPr="0034316A" w:rsidRDefault="00E96AC3" w:rsidP="0034316A">
      <w:pPr>
        <w:ind w:firstLine="708"/>
        <w:rPr>
          <w:rFonts w:ascii="TimesNewRoman" w:hAnsi="TimesNewRoman"/>
          <w:b/>
          <w:bCs/>
          <w:color w:val="000000"/>
        </w:rPr>
      </w:pPr>
      <w:r w:rsidRPr="00E96AC3">
        <w:rPr>
          <w:rFonts w:ascii="TimesNewRoman" w:hAnsi="TimesNewRoman"/>
          <w:b/>
          <w:bCs/>
          <w:color w:val="000000"/>
        </w:rPr>
        <w:t>Форма контроля самостоятельной работы</w:t>
      </w:r>
      <w:r w:rsidR="0083580E">
        <w:rPr>
          <w:rFonts w:ascii="TimesNewRoman" w:hAnsi="TimesNewRoman"/>
          <w:b/>
          <w:bCs/>
          <w:color w:val="000000"/>
        </w:rPr>
        <w:t xml:space="preserve"> </w:t>
      </w:r>
    </w:p>
    <w:p w:rsidR="0034316A" w:rsidRPr="0034316A" w:rsidRDefault="0034316A" w:rsidP="0034316A">
      <w:pPr>
        <w:ind w:firstLine="708"/>
        <w:rPr>
          <w:rFonts w:ascii="TimesNewRoman" w:hAnsi="TimesNewRoman"/>
          <w:bCs/>
          <w:color w:val="000000"/>
        </w:rPr>
      </w:pPr>
      <w:r w:rsidRPr="0034316A">
        <w:rPr>
          <w:rFonts w:ascii="TimesNewRoman" w:hAnsi="TimesNewRoman"/>
          <w:bCs/>
          <w:color w:val="000000"/>
        </w:rPr>
        <w:t>1. Проверка конспектов.</w:t>
      </w:r>
    </w:p>
    <w:p w:rsidR="0034316A" w:rsidRPr="0034316A" w:rsidRDefault="0034316A" w:rsidP="0034316A">
      <w:pPr>
        <w:ind w:firstLine="708"/>
        <w:rPr>
          <w:rFonts w:ascii="TimesNewRoman" w:hAnsi="TimesNewRoman"/>
          <w:bCs/>
          <w:color w:val="000000"/>
        </w:rPr>
      </w:pPr>
      <w:r w:rsidRPr="0034316A">
        <w:rPr>
          <w:rFonts w:ascii="TimesNewRoman" w:hAnsi="TimesNewRoman"/>
          <w:bCs/>
          <w:color w:val="000000"/>
        </w:rPr>
        <w:t>2. Проверка выполнения заданий.</w:t>
      </w:r>
    </w:p>
    <w:p w:rsidR="0034316A" w:rsidRPr="0034316A" w:rsidRDefault="0034316A" w:rsidP="0034316A">
      <w:pPr>
        <w:ind w:firstLine="708"/>
        <w:rPr>
          <w:rFonts w:ascii="TimesNewRoman" w:hAnsi="TimesNewRoman"/>
          <w:bCs/>
          <w:color w:val="000000"/>
        </w:rPr>
      </w:pPr>
      <w:r w:rsidRPr="0034316A">
        <w:rPr>
          <w:rFonts w:ascii="TimesNewRoman" w:hAnsi="TimesNewRoman"/>
          <w:bCs/>
          <w:color w:val="000000"/>
        </w:rPr>
        <w:t>3. Опрос.</w:t>
      </w:r>
    </w:p>
    <w:p w:rsidR="00725188" w:rsidRDefault="0034316A" w:rsidP="00B835B1">
      <w:pPr>
        <w:ind w:firstLine="708"/>
        <w:rPr>
          <w:rFonts w:ascii="TimesNewRoman" w:hAnsi="TimesNewRoman"/>
          <w:bCs/>
          <w:color w:val="000000"/>
        </w:rPr>
      </w:pPr>
      <w:r w:rsidRPr="0034316A">
        <w:rPr>
          <w:rFonts w:ascii="TimesNewRoman" w:hAnsi="TimesNewRoman"/>
          <w:bCs/>
          <w:color w:val="000000"/>
        </w:rPr>
        <w:t xml:space="preserve">4. Контроль присутствия на занятии. </w:t>
      </w:r>
    </w:p>
    <w:p w:rsidR="00B326A3" w:rsidRDefault="00B326A3" w:rsidP="00B835B1">
      <w:pPr>
        <w:ind w:firstLine="708"/>
        <w:rPr>
          <w:rFonts w:ascii="TimesNewRoman" w:hAnsi="TimesNewRoman"/>
          <w:bCs/>
          <w:color w:val="000000"/>
        </w:rPr>
      </w:pPr>
    </w:p>
    <w:p w:rsidR="00E96AC3" w:rsidRDefault="00E96AC3" w:rsidP="00E96AC3">
      <w:pPr>
        <w:ind w:firstLine="708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t>Контрольные вопросы:</w:t>
      </w:r>
      <w:r w:rsidR="0083580E">
        <w:rPr>
          <w:rFonts w:ascii="TimesNewRoman" w:hAnsi="TimesNewRoman"/>
          <w:b/>
          <w:bCs/>
          <w:color w:val="000000"/>
        </w:rPr>
        <w:t xml:space="preserve"> </w:t>
      </w:r>
    </w:p>
    <w:p w:rsidR="00B835B1" w:rsidRPr="00B835B1" w:rsidRDefault="00B835B1" w:rsidP="00B835B1">
      <w:pPr>
        <w:ind w:firstLine="709"/>
        <w:rPr>
          <w:color w:val="000000"/>
          <w:szCs w:val="18"/>
        </w:rPr>
      </w:pPr>
      <w:r w:rsidRPr="00B835B1">
        <w:rPr>
          <w:szCs w:val="24"/>
        </w:rPr>
        <w:t>1.</w:t>
      </w:r>
      <w:r w:rsidRPr="00B835B1">
        <w:rPr>
          <w:b/>
          <w:szCs w:val="24"/>
        </w:rPr>
        <w:t> </w:t>
      </w:r>
      <w:r w:rsidRPr="00B835B1">
        <w:rPr>
          <w:color w:val="000000"/>
          <w:szCs w:val="18"/>
        </w:rPr>
        <w:t>Какие несчастные случаи подлежат расследованию и учету?</w:t>
      </w:r>
    </w:p>
    <w:p w:rsidR="00B835B1" w:rsidRPr="00B835B1" w:rsidRDefault="00B835B1" w:rsidP="00B835B1">
      <w:pPr>
        <w:ind w:firstLine="709"/>
        <w:rPr>
          <w:color w:val="000000"/>
          <w:szCs w:val="18"/>
        </w:rPr>
      </w:pPr>
      <w:r w:rsidRPr="00B835B1">
        <w:rPr>
          <w:color w:val="000000"/>
          <w:szCs w:val="18"/>
        </w:rPr>
        <w:t>2. Укажите состав комиссии по расследованию легких несчастных случаев.</w:t>
      </w:r>
    </w:p>
    <w:p w:rsidR="00B835B1" w:rsidRPr="00B835B1" w:rsidRDefault="00B835B1" w:rsidP="00B835B1">
      <w:pPr>
        <w:ind w:firstLine="709"/>
        <w:rPr>
          <w:color w:val="000000"/>
          <w:szCs w:val="18"/>
        </w:rPr>
      </w:pPr>
      <w:r w:rsidRPr="00B835B1">
        <w:rPr>
          <w:color w:val="000000"/>
          <w:szCs w:val="18"/>
        </w:rPr>
        <w:lastRenderedPageBreak/>
        <w:t>3. Укажите состав комиссии по расследованию тяжелых (в том числе групповых), смертельных (в том числе групповых) несчастных случаев.</w:t>
      </w:r>
    </w:p>
    <w:p w:rsidR="00B835B1" w:rsidRPr="00B835B1" w:rsidRDefault="00B835B1" w:rsidP="00B835B1">
      <w:pPr>
        <w:ind w:firstLine="709"/>
        <w:rPr>
          <w:color w:val="000000"/>
          <w:szCs w:val="18"/>
        </w:rPr>
      </w:pPr>
      <w:r w:rsidRPr="00B835B1">
        <w:rPr>
          <w:color w:val="000000"/>
          <w:szCs w:val="18"/>
        </w:rPr>
        <w:t>4. В какой срок необходимо расследовать легкие несчастные случаи?</w:t>
      </w:r>
    </w:p>
    <w:p w:rsidR="00B835B1" w:rsidRPr="00B835B1" w:rsidRDefault="00B835B1" w:rsidP="00B835B1">
      <w:pPr>
        <w:ind w:firstLine="709"/>
        <w:rPr>
          <w:color w:val="000000"/>
          <w:szCs w:val="18"/>
        </w:rPr>
      </w:pPr>
      <w:r w:rsidRPr="00B835B1">
        <w:rPr>
          <w:color w:val="000000"/>
          <w:szCs w:val="18"/>
        </w:rPr>
        <w:t>5. Укажите срок расследования тяжелых (в том числе групповых), смертельных (в том числе групповых) несчастных случаев.</w:t>
      </w:r>
    </w:p>
    <w:p w:rsidR="00B835B1" w:rsidRPr="00B835B1" w:rsidRDefault="00B835B1" w:rsidP="00B835B1">
      <w:pPr>
        <w:ind w:firstLine="709"/>
        <w:rPr>
          <w:color w:val="000000"/>
          <w:szCs w:val="18"/>
        </w:rPr>
      </w:pPr>
      <w:r w:rsidRPr="00B835B1">
        <w:rPr>
          <w:color w:val="000000"/>
          <w:szCs w:val="18"/>
        </w:rPr>
        <w:t>6. Какие несчастные случаи подлежат расследованию, и, по решению комиссии, могут квалифицироваться как не связанные с производством?</w:t>
      </w:r>
    </w:p>
    <w:p w:rsidR="00E96AC3" w:rsidRDefault="00E96AC3" w:rsidP="00B835B1">
      <w:pPr>
        <w:ind w:firstLine="0"/>
        <w:rPr>
          <w:rFonts w:ascii="TimesNewRoman" w:hAnsi="TimesNewRoman"/>
          <w:b/>
          <w:bCs/>
          <w:color w:val="000000"/>
        </w:rPr>
      </w:pPr>
    </w:p>
    <w:p w:rsidR="00E75DED" w:rsidRDefault="00E75DED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br w:type="page"/>
      </w:r>
    </w:p>
    <w:p w:rsidR="00E96AC3" w:rsidRDefault="00EC19AA" w:rsidP="00EC19AA">
      <w:pPr>
        <w:ind w:firstLine="0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lastRenderedPageBreak/>
        <w:t>Рекомендуемая литература</w:t>
      </w:r>
    </w:p>
    <w:p w:rsidR="00B52EE2" w:rsidRPr="00B52EE2" w:rsidRDefault="00B52EE2" w:rsidP="00B52EE2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1.</w:t>
      </w:r>
      <w:r>
        <w:rPr>
          <w:rFonts w:ascii="TimesNewRoman" w:hAnsi="TimesNewRoman" w:hint="eastAsia"/>
          <w:bCs/>
          <w:color w:val="000000"/>
        </w:rPr>
        <w:t> </w:t>
      </w:r>
      <w:proofErr w:type="spellStart"/>
      <w:r>
        <w:rPr>
          <w:rFonts w:ascii="TimesNewRoman" w:hAnsi="TimesNewRoman"/>
          <w:bCs/>
          <w:color w:val="000000"/>
        </w:rPr>
        <w:t>Пачурин</w:t>
      </w:r>
      <w:proofErr w:type="spellEnd"/>
      <w:r>
        <w:rPr>
          <w:rFonts w:ascii="TimesNewRoman" w:hAnsi="TimesNewRoman" w:hint="eastAsia"/>
          <w:bCs/>
          <w:color w:val="000000"/>
        </w:rPr>
        <w:t> </w:t>
      </w:r>
      <w:r>
        <w:rPr>
          <w:rFonts w:ascii="TimesNewRoman" w:hAnsi="TimesNewRoman"/>
          <w:bCs/>
          <w:color w:val="000000"/>
        </w:rPr>
        <w:t>Г.</w:t>
      </w:r>
      <w:r w:rsidRPr="00B52EE2">
        <w:rPr>
          <w:rFonts w:ascii="TimesNewRoman" w:hAnsi="TimesNewRoman"/>
          <w:bCs/>
          <w:color w:val="000000"/>
        </w:rPr>
        <w:t>В. Охрана труда. Методика проведения расследований несчастных случаев на произв</w:t>
      </w:r>
      <w:r>
        <w:rPr>
          <w:rFonts w:ascii="TimesNewRoman" w:hAnsi="TimesNewRoman"/>
          <w:bCs/>
          <w:color w:val="000000"/>
        </w:rPr>
        <w:t>одстве</w:t>
      </w:r>
      <w:proofErr w:type="gramStart"/>
      <w:r>
        <w:rPr>
          <w:rFonts w:ascii="TimesNewRoman" w:hAnsi="TimesNewRoman"/>
          <w:bCs/>
          <w:color w:val="000000"/>
        </w:rPr>
        <w:t xml:space="preserve"> :</w:t>
      </w:r>
      <w:proofErr w:type="gramEnd"/>
      <w:r>
        <w:rPr>
          <w:rFonts w:ascii="TimesNewRoman" w:hAnsi="TimesNewRoman"/>
          <w:bCs/>
          <w:color w:val="000000"/>
        </w:rPr>
        <w:t xml:space="preserve"> учебное пособие / Г.В.</w:t>
      </w:r>
      <w:r>
        <w:rPr>
          <w:rFonts w:ascii="TimesNewRoman" w:hAnsi="TimesNewRoman" w:hint="eastAsia"/>
          <w:bCs/>
          <w:color w:val="000000"/>
        </w:rPr>
        <w:t> </w:t>
      </w:r>
      <w:proofErr w:type="spellStart"/>
      <w:r w:rsidRPr="00B52EE2">
        <w:rPr>
          <w:rFonts w:ascii="TimesNewRoman" w:hAnsi="TimesNewRoman"/>
          <w:bCs/>
          <w:color w:val="000000"/>
        </w:rPr>
        <w:t>Пачури</w:t>
      </w:r>
      <w:r>
        <w:rPr>
          <w:rFonts w:ascii="TimesNewRoman" w:hAnsi="TimesNewRoman"/>
          <w:bCs/>
          <w:color w:val="000000"/>
        </w:rPr>
        <w:t>н</w:t>
      </w:r>
      <w:proofErr w:type="spellEnd"/>
      <w:r>
        <w:rPr>
          <w:rFonts w:ascii="TimesNewRoman" w:hAnsi="TimesNewRoman"/>
          <w:bCs/>
          <w:color w:val="000000"/>
        </w:rPr>
        <w:t>, Н.И.</w:t>
      </w:r>
      <w:r>
        <w:rPr>
          <w:rFonts w:ascii="TimesNewRoman" w:hAnsi="TimesNewRoman" w:hint="eastAsia"/>
          <w:bCs/>
          <w:color w:val="000000"/>
        </w:rPr>
        <w:t> </w:t>
      </w:r>
      <w:proofErr w:type="spellStart"/>
      <w:r>
        <w:rPr>
          <w:rFonts w:ascii="TimesNewRoman" w:hAnsi="TimesNewRoman"/>
          <w:bCs/>
          <w:color w:val="000000"/>
        </w:rPr>
        <w:t>Щенников</w:t>
      </w:r>
      <w:proofErr w:type="spellEnd"/>
      <w:r>
        <w:rPr>
          <w:rFonts w:ascii="TimesNewRoman" w:hAnsi="TimesNewRoman"/>
          <w:bCs/>
          <w:color w:val="000000"/>
        </w:rPr>
        <w:t>, Т.И.</w:t>
      </w:r>
      <w:r>
        <w:rPr>
          <w:rFonts w:ascii="TimesNewRoman" w:hAnsi="TimesNewRoman" w:hint="eastAsia"/>
          <w:bCs/>
          <w:color w:val="000000"/>
        </w:rPr>
        <w:t> </w:t>
      </w:r>
      <w:r>
        <w:rPr>
          <w:rFonts w:ascii="TimesNewRoman" w:hAnsi="TimesNewRoman"/>
          <w:bCs/>
          <w:color w:val="000000"/>
        </w:rPr>
        <w:t>Курагина</w:t>
      </w:r>
      <w:r w:rsidRPr="00B52EE2">
        <w:rPr>
          <w:rFonts w:ascii="TimesNewRoman" w:hAnsi="TimesNewRoman"/>
          <w:bCs/>
          <w:color w:val="000000"/>
        </w:rPr>
        <w:t>; — Москва : ФОРУМ</w:t>
      </w:r>
      <w:proofErr w:type="gramStart"/>
      <w:r w:rsidRPr="00B52EE2">
        <w:rPr>
          <w:rFonts w:ascii="TimesNewRoman" w:hAnsi="TimesNewRoman"/>
          <w:bCs/>
          <w:color w:val="000000"/>
        </w:rPr>
        <w:t xml:space="preserve"> :</w:t>
      </w:r>
      <w:proofErr w:type="gramEnd"/>
      <w:r w:rsidRPr="00B52EE2">
        <w:rPr>
          <w:rFonts w:ascii="TimesNewRoman" w:hAnsi="TimesNewRoman"/>
          <w:bCs/>
          <w:color w:val="000000"/>
        </w:rPr>
        <w:t xml:space="preserve"> ИНФРА-М, 2024. — 143 с.</w:t>
      </w:r>
    </w:p>
    <w:p w:rsidR="00B835B1" w:rsidRDefault="00B52EE2" w:rsidP="00B835B1">
      <w:pPr>
        <w:shd w:val="clear" w:color="auto" w:fill="FFFFFF"/>
        <w:ind w:firstLine="709"/>
        <w:rPr>
          <w:color w:val="000000" w:themeColor="text1"/>
        </w:rPr>
      </w:pPr>
      <w:r>
        <w:rPr>
          <w:szCs w:val="22"/>
        </w:rPr>
        <w:t>2</w:t>
      </w:r>
      <w:r w:rsidR="00B835B1" w:rsidRPr="00B835B1">
        <w:rPr>
          <w:szCs w:val="22"/>
        </w:rPr>
        <w:t>. 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организациях: Приказ Минтруда России от 2</w:t>
      </w:r>
      <w:r w:rsidR="00EC19AA">
        <w:rPr>
          <w:szCs w:val="22"/>
        </w:rPr>
        <w:t>0</w:t>
      </w:r>
      <w:r w:rsidR="00B835B1" w:rsidRPr="00B835B1">
        <w:rPr>
          <w:szCs w:val="22"/>
        </w:rPr>
        <w:t xml:space="preserve"> </w:t>
      </w:r>
      <w:r w:rsidR="00EC19AA">
        <w:rPr>
          <w:szCs w:val="22"/>
        </w:rPr>
        <w:t>апреля</w:t>
      </w:r>
      <w:r w:rsidR="00B835B1" w:rsidRPr="00B835B1">
        <w:rPr>
          <w:szCs w:val="22"/>
        </w:rPr>
        <w:t xml:space="preserve"> 20</w:t>
      </w:r>
      <w:r w:rsidR="00EC19AA">
        <w:rPr>
          <w:szCs w:val="22"/>
        </w:rPr>
        <w:t>22</w:t>
      </w:r>
      <w:r w:rsidR="00B835B1" w:rsidRPr="00B835B1">
        <w:rPr>
          <w:szCs w:val="22"/>
        </w:rPr>
        <w:t xml:space="preserve"> г. № </w:t>
      </w:r>
      <w:r w:rsidR="00EC19AA">
        <w:rPr>
          <w:szCs w:val="22"/>
        </w:rPr>
        <w:t xml:space="preserve">223 </w:t>
      </w:r>
      <w:proofErr w:type="spellStart"/>
      <w:proofErr w:type="gramStart"/>
      <w:r w:rsidR="00EC19AA">
        <w:rPr>
          <w:szCs w:val="22"/>
        </w:rPr>
        <w:t>н</w:t>
      </w:r>
      <w:proofErr w:type="spellEnd"/>
      <w:proofErr w:type="gramEnd"/>
      <w:r w:rsidR="00B835B1" w:rsidRPr="00B835B1">
        <w:rPr>
          <w:szCs w:val="22"/>
        </w:rPr>
        <w:t xml:space="preserve"> (</w:t>
      </w:r>
      <w:proofErr w:type="gramStart"/>
      <w:r w:rsidR="00B835B1" w:rsidRPr="00B835B1">
        <w:rPr>
          <w:szCs w:val="22"/>
        </w:rPr>
        <w:t>с</w:t>
      </w:r>
      <w:proofErr w:type="gramEnd"/>
      <w:r w:rsidR="00B835B1" w:rsidRPr="00B835B1">
        <w:rPr>
          <w:szCs w:val="22"/>
        </w:rPr>
        <w:t xml:space="preserve"> изменениями </w:t>
      </w:r>
      <w:r w:rsidR="00EC19AA">
        <w:rPr>
          <w:szCs w:val="22"/>
        </w:rPr>
        <w:t>от</w:t>
      </w:r>
      <w:r w:rsidR="00B835B1" w:rsidRPr="00B835B1">
        <w:rPr>
          <w:szCs w:val="22"/>
        </w:rPr>
        <w:t xml:space="preserve"> </w:t>
      </w:r>
      <w:r w:rsidR="00EC19AA">
        <w:rPr>
          <w:szCs w:val="22"/>
        </w:rPr>
        <w:t>25</w:t>
      </w:r>
      <w:r w:rsidR="00B835B1" w:rsidRPr="00B835B1">
        <w:rPr>
          <w:szCs w:val="22"/>
        </w:rPr>
        <w:t xml:space="preserve"> </w:t>
      </w:r>
      <w:r w:rsidR="00EC19AA">
        <w:rPr>
          <w:szCs w:val="22"/>
        </w:rPr>
        <w:t>апреля</w:t>
      </w:r>
      <w:r w:rsidR="00B835B1" w:rsidRPr="00B835B1">
        <w:rPr>
          <w:szCs w:val="22"/>
        </w:rPr>
        <w:t xml:space="preserve"> 20</w:t>
      </w:r>
      <w:r w:rsidR="00EC19AA">
        <w:rPr>
          <w:szCs w:val="22"/>
        </w:rPr>
        <w:t>24</w:t>
      </w:r>
      <w:r w:rsidR="00B835B1" w:rsidRPr="00B835B1">
        <w:rPr>
          <w:szCs w:val="22"/>
        </w:rPr>
        <w:t xml:space="preserve"> г</w:t>
      </w:r>
      <w:r w:rsidR="00EC19AA">
        <w:rPr>
          <w:szCs w:val="22"/>
        </w:rPr>
        <w:t xml:space="preserve">. №237 </w:t>
      </w:r>
      <w:proofErr w:type="spellStart"/>
      <w:r w:rsidR="00EC19AA">
        <w:rPr>
          <w:szCs w:val="22"/>
        </w:rPr>
        <w:t>н</w:t>
      </w:r>
      <w:proofErr w:type="spellEnd"/>
      <w:r w:rsidR="00B835B1" w:rsidRPr="00B835B1">
        <w:rPr>
          <w:szCs w:val="22"/>
        </w:rPr>
        <w:t xml:space="preserve">) [Электронный ресурс] / URL: </w:t>
      </w:r>
      <w:hyperlink r:id="rId7" w:history="1">
        <w:r w:rsidR="00EC19AA" w:rsidRPr="00EC19AA">
          <w:rPr>
            <w:rStyle w:val="af2"/>
            <w:color w:val="000000" w:themeColor="text1"/>
          </w:rPr>
          <w:t xml:space="preserve">Приказ Минтруда РФ от 20.04.2022 N 223Н — Редакция от 25.04.2024 — </w:t>
        </w:r>
        <w:proofErr w:type="spellStart"/>
        <w:r w:rsidR="00EC19AA" w:rsidRPr="00EC19AA">
          <w:rPr>
            <w:rStyle w:val="af2"/>
            <w:color w:val="000000" w:themeColor="text1"/>
          </w:rPr>
          <w:t>Контур</w:t>
        </w:r>
        <w:proofErr w:type="gramStart"/>
        <w:r w:rsidR="00EC19AA" w:rsidRPr="00EC19AA">
          <w:rPr>
            <w:rStyle w:val="af2"/>
            <w:color w:val="000000" w:themeColor="text1"/>
          </w:rPr>
          <w:t>.Н</w:t>
        </w:r>
        <w:proofErr w:type="gramEnd"/>
        <w:r w:rsidR="00EC19AA" w:rsidRPr="00EC19AA">
          <w:rPr>
            <w:rStyle w:val="af2"/>
            <w:color w:val="000000" w:themeColor="text1"/>
          </w:rPr>
          <w:t>орматив</w:t>
        </w:r>
        <w:proofErr w:type="spellEnd"/>
        <w:r w:rsidR="00EC19AA" w:rsidRPr="00EC19AA">
          <w:rPr>
            <w:rStyle w:val="af2"/>
            <w:color w:val="000000" w:themeColor="text1"/>
          </w:rPr>
          <w:t xml:space="preserve"> (</w:t>
        </w:r>
        <w:proofErr w:type="spellStart"/>
        <w:r w:rsidR="00EC19AA" w:rsidRPr="00EC19AA">
          <w:rPr>
            <w:rStyle w:val="af2"/>
            <w:color w:val="000000" w:themeColor="text1"/>
          </w:rPr>
          <w:t>kontur.ru</w:t>
        </w:r>
        <w:proofErr w:type="spellEnd"/>
        <w:r w:rsidR="00EC19AA" w:rsidRPr="00EC19AA">
          <w:rPr>
            <w:rStyle w:val="af2"/>
            <w:color w:val="000000" w:themeColor="text1"/>
          </w:rPr>
          <w:t>)</w:t>
        </w:r>
      </w:hyperlink>
    </w:p>
    <w:p w:rsidR="00EC19AA" w:rsidRPr="00EC19AA" w:rsidRDefault="00B52EE2" w:rsidP="00EC19AA">
      <w:pPr>
        <w:shd w:val="clear" w:color="auto" w:fill="FFFFFF"/>
        <w:ind w:firstLine="709"/>
        <w:rPr>
          <w:iCs/>
          <w:color w:val="000000"/>
        </w:rPr>
      </w:pPr>
      <w:r>
        <w:rPr>
          <w:iCs/>
          <w:color w:val="000000"/>
        </w:rPr>
        <w:t>3. В.Ю. </w:t>
      </w:r>
      <w:proofErr w:type="spellStart"/>
      <w:r w:rsidR="00EC19AA">
        <w:rPr>
          <w:iCs/>
          <w:color w:val="000000"/>
        </w:rPr>
        <w:t>Контарева</w:t>
      </w:r>
      <w:proofErr w:type="spellEnd"/>
      <w:r w:rsidR="00EC19AA">
        <w:rPr>
          <w:iCs/>
          <w:color w:val="000000"/>
        </w:rPr>
        <w:t xml:space="preserve"> </w:t>
      </w:r>
      <w:r w:rsidR="00EC19AA" w:rsidRPr="00EC19AA">
        <w:rPr>
          <w:iCs/>
          <w:color w:val="000000"/>
        </w:rPr>
        <w:t>Несчастные случаи, производственный трав</w:t>
      </w:r>
      <w:r w:rsidR="00EC19AA">
        <w:rPr>
          <w:iCs/>
          <w:color w:val="000000"/>
        </w:rPr>
        <w:t>матизм и профессиональные заболевания</w:t>
      </w:r>
      <w:r w:rsidR="00EC19AA" w:rsidRPr="00EC19AA">
        <w:rPr>
          <w:iCs/>
          <w:color w:val="000000"/>
        </w:rPr>
        <w:t>:</w:t>
      </w:r>
      <w:r w:rsidR="00EC19AA">
        <w:rPr>
          <w:iCs/>
          <w:color w:val="000000"/>
        </w:rPr>
        <w:t xml:space="preserve"> </w:t>
      </w:r>
      <w:r w:rsidR="00EC19AA" w:rsidRPr="00EC19AA">
        <w:rPr>
          <w:iCs/>
          <w:color w:val="000000"/>
        </w:rPr>
        <w:t>учебн</w:t>
      </w:r>
      <w:r>
        <w:rPr>
          <w:iCs/>
          <w:color w:val="000000"/>
        </w:rPr>
        <w:t>ое пособие / Донской ГАУ</w:t>
      </w:r>
      <w:r w:rsidR="00EC19AA">
        <w:rPr>
          <w:iCs/>
          <w:color w:val="000000"/>
        </w:rPr>
        <w:t xml:space="preserve">; </w:t>
      </w:r>
      <w:r>
        <w:rPr>
          <w:iCs/>
          <w:color w:val="000000"/>
        </w:rPr>
        <w:t>В.Ю. </w:t>
      </w:r>
      <w:proofErr w:type="spellStart"/>
      <w:r>
        <w:rPr>
          <w:iCs/>
          <w:color w:val="000000"/>
        </w:rPr>
        <w:t>Контарева</w:t>
      </w:r>
      <w:proofErr w:type="spellEnd"/>
      <w:r>
        <w:rPr>
          <w:iCs/>
          <w:color w:val="000000"/>
        </w:rPr>
        <w:t>, С.Е. </w:t>
      </w:r>
      <w:proofErr w:type="spellStart"/>
      <w:r>
        <w:rPr>
          <w:iCs/>
          <w:color w:val="000000"/>
        </w:rPr>
        <w:t>Башняк</w:t>
      </w:r>
      <w:proofErr w:type="spellEnd"/>
      <w:r>
        <w:rPr>
          <w:iCs/>
          <w:color w:val="000000"/>
        </w:rPr>
        <w:t>, Н.Г. </w:t>
      </w:r>
      <w:proofErr w:type="spellStart"/>
      <w:r w:rsidR="00EC19AA" w:rsidRPr="00EC19AA">
        <w:rPr>
          <w:iCs/>
          <w:color w:val="000000"/>
        </w:rPr>
        <w:t>Папченко</w:t>
      </w:r>
      <w:proofErr w:type="spellEnd"/>
      <w:r w:rsidR="00EC19AA" w:rsidRPr="00EC19AA">
        <w:rPr>
          <w:iCs/>
          <w:color w:val="000000"/>
        </w:rPr>
        <w:t xml:space="preserve"> – </w:t>
      </w:r>
      <w:proofErr w:type="spellStart"/>
      <w:r w:rsidR="00EC19AA" w:rsidRPr="00EC19AA">
        <w:rPr>
          <w:iCs/>
          <w:color w:val="000000"/>
        </w:rPr>
        <w:t>Персиа</w:t>
      </w:r>
      <w:r w:rsidR="00EC19AA">
        <w:rPr>
          <w:iCs/>
          <w:color w:val="000000"/>
        </w:rPr>
        <w:t>новский</w:t>
      </w:r>
      <w:proofErr w:type="spellEnd"/>
      <w:r w:rsidR="00EC19AA" w:rsidRPr="00EC19AA">
        <w:rPr>
          <w:iCs/>
          <w:color w:val="000000"/>
        </w:rPr>
        <w:t>:</w:t>
      </w:r>
      <w:r>
        <w:rPr>
          <w:iCs/>
          <w:color w:val="000000"/>
        </w:rPr>
        <w:t xml:space="preserve"> </w:t>
      </w:r>
      <w:r w:rsidR="00EC19AA" w:rsidRPr="00EC19AA">
        <w:rPr>
          <w:iCs/>
          <w:color w:val="000000"/>
        </w:rPr>
        <w:t xml:space="preserve">Донской ГАУ, 2021 – 96 </w:t>
      </w:r>
      <w:proofErr w:type="gramStart"/>
      <w:r w:rsidR="00EC19AA" w:rsidRPr="00EC19AA">
        <w:rPr>
          <w:iCs/>
          <w:color w:val="000000"/>
        </w:rPr>
        <w:t>с</w:t>
      </w:r>
      <w:proofErr w:type="gramEnd"/>
      <w:r w:rsidR="00EC19AA" w:rsidRPr="00EC19AA">
        <w:rPr>
          <w:iCs/>
          <w:color w:val="000000"/>
        </w:rPr>
        <w:t>.</w:t>
      </w:r>
    </w:p>
    <w:p w:rsidR="00EC19AA" w:rsidRPr="00EC19AA" w:rsidRDefault="00EC19AA" w:rsidP="00EC19AA">
      <w:pPr>
        <w:shd w:val="clear" w:color="auto" w:fill="FFFFFF"/>
        <w:ind w:firstLine="709"/>
        <w:rPr>
          <w:iCs/>
          <w:color w:val="000000"/>
        </w:rPr>
      </w:pPr>
    </w:p>
    <w:p w:rsidR="00EC19AA" w:rsidRPr="00B835B1" w:rsidRDefault="00EC19AA" w:rsidP="00B835B1">
      <w:pPr>
        <w:shd w:val="clear" w:color="auto" w:fill="FFFFFF"/>
        <w:ind w:firstLine="709"/>
        <w:rPr>
          <w:iCs/>
          <w:color w:val="000000"/>
        </w:rPr>
      </w:pPr>
    </w:p>
    <w:p w:rsidR="00725188" w:rsidRDefault="00725188" w:rsidP="00F32AA8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F32AA8" w:rsidRDefault="00F32AA8">
      <w:pPr>
        <w:spacing w:after="200" w:line="276" w:lineRule="auto"/>
        <w:ind w:firstLine="0"/>
        <w:jc w:val="left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br w:type="page"/>
      </w:r>
    </w:p>
    <w:p w:rsidR="009758FC" w:rsidRDefault="009758FC" w:rsidP="009758FC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СОДЕРЖАНИЕ</w:t>
      </w:r>
    </w:p>
    <w:p w:rsidR="00701F79" w:rsidRPr="009758FC" w:rsidRDefault="00701F79" w:rsidP="009758FC">
      <w:pPr>
        <w:ind w:firstLine="708"/>
        <w:jc w:val="center"/>
        <w:rPr>
          <w:rFonts w:ascii="TimesNewRoman" w:hAnsi="TimesNewRoman"/>
          <w:b/>
          <w:bCs/>
          <w:color w:val="000000"/>
        </w:rPr>
      </w:pPr>
    </w:p>
    <w:p w:rsidR="009758FC" w:rsidRPr="00E75DED" w:rsidRDefault="009758FC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E75DED">
        <w:rPr>
          <w:rFonts w:ascii="TimesNewRoman" w:hAnsi="TimesNewRoman"/>
          <w:bCs/>
          <w:color w:val="000000"/>
          <w:szCs w:val="22"/>
        </w:rPr>
        <w:t>Введение ..................................................................</w:t>
      </w:r>
      <w:r w:rsidR="00B326A3" w:rsidRPr="00E75DED">
        <w:rPr>
          <w:rFonts w:ascii="TimesNewRoman" w:hAnsi="TimesNewRoman"/>
          <w:bCs/>
          <w:color w:val="000000"/>
          <w:szCs w:val="22"/>
        </w:rPr>
        <w:t>...........</w:t>
      </w:r>
      <w:r w:rsidR="00E75DED" w:rsidRPr="00E75DED">
        <w:rPr>
          <w:rFonts w:ascii="TimesNewRoman" w:hAnsi="TimesNewRoman"/>
          <w:bCs/>
          <w:color w:val="000000"/>
          <w:szCs w:val="22"/>
        </w:rPr>
        <w:t>.......</w:t>
      </w:r>
      <w:r w:rsidR="00E75DED">
        <w:rPr>
          <w:rFonts w:ascii="TimesNewRoman" w:hAnsi="TimesNewRoman"/>
          <w:bCs/>
          <w:color w:val="000000"/>
          <w:szCs w:val="22"/>
        </w:rPr>
        <w:t>.</w:t>
      </w:r>
      <w:r w:rsidR="00E75DED" w:rsidRPr="00E75DED">
        <w:rPr>
          <w:rFonts w:ascii="TimesNewRoman" w:hAnsi="TimesNewRoman"/>
          <w:bCs/>
          <w:color w:val="000000"/>
          <w:szCs w:val="22"/>
        </w:rPr>
        <w:t>4</w:t>
      </w:r>
    </w:p>
    <w:p w:rsidR="0083580E" w:rsidRPr="00E75DED" w:rsidRDefault="0083580E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E75DED">
        <w:rPr>
          <w:rFonts w:ascii="TimesNewRoman" w:hAnsi="TimesNewRoman"/>
          <w:bCs/>
          <w:color w:val="000000"/>
          <w:szCs w:val="22"/>
        </w:rPr>
        <w:t>Карта самостоятельной работы</w:t>
      </w:r>
      <w:r w:rsidR="00B326A3" w:rsidRPr="00E75DED">
        <w:rPr>
          <w:rFonts w:ascii="TimesNewRoman" w:hAnsi="TimesNewRoman" w:hint="eastAsia"/>
          <w:bCs/>
          <w:color w:val="000000"/>
          <w:szCs w:val="22"/>
        </w:rPr>
        <w:t>……………………………</w:t>
      </w:r>
      <w:r w:rsidR="00B326A3" w:rsidRPr="00E75DED">
        <w:rPr>
          <w:rFonts w:ascii="TimesNewRoman" w:hAnsi="TimesNewRoman"/>
          <w:bCs/>
          <w:color w:val="000000"/>
          <w:szCs w:val="22"/>
        </w:rPr>
        <w:t>.</w:t>
      </w:r>
      <w:r w:rsidR="00E75DED">
        <w:rPr>
          <w:rFonts w:ascii="TimesNewRoman" w:hAnsi="TimesNewRoman"/>
          <w:bCs/>
          <w:color w:val="000000"/>
          <w:szCs w:val="22"/>
        </w:rPr>
        <w:t>.</w:t>
      </w:r>
      <w:r w:rsidR="00E75DED" w:rsidRPr="00E75DED">
        <w:rPr>
          <w:rFonts w:ascii="TimesNewRoman" w:hAnsi="TimesNewRoman"/>
          <w:bCs/>
          <w:color w:val="000000"/>
          <w:szCs w:val="22"/>
        </w:rPr>
        <w:t>5</w:t>
      </w:r>
    </w:p>
    <w:p w:rsidR="009758FC" w:rsidRPr="00E75DED" w:rsidRDefault="0083580E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E75DED">
        <w:rPr>
          <w:rFonts w:ascii="TimesNewRoman" w:hAnsi="TimesNewRoman"/>
          <w:color w:val="000000"/>
          <w:szCs w:val="22"/>
        </w:rPr>
        <w:t>Самостоятельная работа №1</w:t>
      </w:r>
      <w:r w:rsidR="00B64F37" w:rsidRPr="00E75DED">
        <w:rPr>
          <w:rFonts w:ascii="TimesNewRoman" w:hAnsi="TimesNewRoman"/>
          <w:bCs/>
          <w:color w:val="000000"/>
          <w:szCs w:val="22"/>
        </w:rPr>
        <w:t>...</w:t>
      </w:r>
      <w:r w:rsidR="00701F79" w:rsidRPr="00E75DED">
        <w:rPr>
          <w:rFonts w:ascii="TimesNewRoman" w:hAnsi="TimesNewRoman"/>
          <w:bCs/>
          <w:color w:val="000000"/>
          <w:szCs w:val="22"/>
        </w:rPr>
        <w:t>.............................</w:t>
      </w:r>
      <w:r w:rsidR="00B326A3" w:rsidRPr="00E75DED">
        <w:rPr>
          <w:rFonts w:ascii="TimesNewRoman" w:hAnsi="TimesNewRoman"/>
          <w:bCs/>
          <w:color w:val="000000"/>
          <w:szCs w:val="22"/>
        </w:rPr>
        <w:t>.............</w:t>
      </w:r>
      <w:r w:rsidR="00E75DED" w:rsidRPr="00E75DED">
        <w:rPr>
          <w:rFonts w:ascii="TimesNewRoman" w:hAnsi="TimesNewRoman"/>
          <w:bCs/>
          <w:color w:val="000000"/>
          <w:szCs w:val="22"/>
        </w:rPr>
        <w:t>....</w:t>
      </w:r>
      <w:r w:rsidR="00E75DED">
        <w:rPr>
          <w:rFonts w:ascii="TimesNewRoman" w:hAnsi="TimesNewRoman"/>
          <w:bCs/>
          <w:color w:val="000000"/>
          <w:szCs w:val="22"/>
        </w:rPr>
        <w:t>.....</w:t>
      </w:r>
      <w:r w:rsidR="00E75DED" w:rsidRPr="00E75DED">
        <w:rPr>
          <w:rFonts w:ascii="TimesNewRoman" w:hAnsi="TimesNewRoman"/>
          <w:bCs/>
          <w:color w:val="000000"/>
          <w:szCs w:val="22"/>
        </w:rPr>
        <w:t>6</w:t>
      </w:r>
    </w:p>
    <w:p w:rsidR="009758FC" w:rsidRPr="00E75DED" w:rsidRDefault="00E859CB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E75DED">
        <w:rPr>
          <w:rFonts w:ascii="TimesNewRoman" w:hAnsi="TimesNewRoman"/>
          <w:bCs/>
          <w:color w:val="000000"/>
          <w:szCs w:val="22"/>
        </w:rPr>
        <w:t>Рекомендуем</w:t>
      </w:r>
      <w:r w:rsidR="00EC19AA">
        <w:rPr>
          <w:rFonts w:ascii="TimesNewRoman" w:hAnsi="TimesNewRoman"/>
          <w:bCs/>
          <w:color w:val="000000"/>
          <w:szCs w:val="22"/>
        </w:rPr>
        <w:t>ая</w:t>
      </w:r>
      <w:r w:rsidRPr="00E75DED">
        <w:rPr>
          <w:rFonts w:ascii="TimesNewRoman" w:hAnsi="TimesNewRoman"/>
          <w:bCs/>
          <w:color w:val="000000"/>
          <w:szCs w:val="22"/>
        </w:rPr>
        <w:t xml:space="preserve"> </w:t>
      </w:r>
      <w:r w:rsidR="00EC19AA">
        <w:rPr>
          <w:rFonts w:ascii="TimesNewRoman" w:hAnsi="TimesNewRoman"/>
          <w:bCs/>
          <w:color w:val="000000"/>
          <w:szCs w:val="22"/>
        </w:rPr>
        <w:t>литература</w:t>
      </w:r>
      <w:r w:rsidR="00EC19AA">
        <w:rPr>
          <w:rFonts w:ascii="TimesNewRoman" w:hAnsi="TimesNewRoman" w:hint="eastAsia"/>
          <w:bCs/>
          <w:color w:val="000000"/>
          <w:szCs w:val="22"/>
        </w:rPr>
        <w:t>…………………</w:t>
      </w:r>
      <w:r w:rsidR="00EC19AA">
        <w:rPr>
          <w:rFonts w:ascii="TimesNewRoman" w:hAnsi="TimesNewRoman"/>
          <w:bCs/>
          <w:color w:val="000000"/>
          <w:szCs w:val="22"/>
        </w:rPr>
        <w:t>.</w:t>
      </w:r>
      <w:r w:rsidR="00B326A3" w:rsidRPr="00E75DED">
        <w:rPr>
          <w:rFonts w:ascii="TimesNewRoman" w:hAnsi="TimesNewRoman" w:hint="eastAsia"/>
          <w:bCs/>
          <w:color w:val="000000"/>
          <w:szCs w:val="22"/>
        </w:rPr>
        <w:t>………………</w:t>
      </w:r>
      <w:r w:rsidR="00E75DED" w:rsidRPr="00E75DED">
        <w:rPr>
          <w:rFonts w:ascii="TimesNewRoman" w:hAnsi="TimesNewRoman"/>
          <w:bCs/>
          <w:color w:val="000000"/>
          <w:szCs w:val="22"/>
        </w:rPr>
        <w:t>.</w:t>
      </w:r>
      <w:r w:rsidR="00E75DED">
        <w:rPr>
          <w:rFonts w:ascii="TimesNewRoman" w:hAnsi="TimesNewRoman"/>
          <w:bCs/>
          <w:color w:val="000000"/>
          <w:szCs w:val="22"/>
        </w:rPr>
        <w:t>8</w:t>
      </w:r>
    </w:p>
    <w:p w:rsidR="00F32AA8" w:rsidRPr="00E75DED" w:rsidRDefault="009758FC" w:rsidP="009758FC">
      <w:pPr>
        <w:ind w:firstLine="708"/>
        <w:rPr>
          <w:rFonts w:ascii="TimesNewRoman" w:hAnsi="TimesNewRoman"/>
          <w:bCs/>
          <w:color w:val="000000"/>
          <w:szCs w:val="22"/>
        </w:rPr>
      </w:pPr>
      <w:r w:rsidRPr="00E75DED">
        <w:rPr>
          <w:rFonts w:ascii="TimesNewRoman" w:hAnsi="TimesNewRoman"/>
          <w:bCs/>
          <w:color w:val="000000"/>
          <w:szCs w:val="22"/>
        </w:rPr>
        <w:t>Содержание....................................................</w:t>
      </w:r>
      <w:r w:rsidR="00E75DED" w:rsidRPr="00E75DED">
        <w:rPr>
          <w:rFonts w:ascii="TimesNewRoman" w:hAnsi="TimesNewRoman"/>
          <w:bCs/>
          <w:color w:val="000000"/>
          <w:szCs w:val="22"/>
        </w:rPr>
        <w:t>..............................</w:t>
      </w:r>
      <w:r w:rsidR="00E75DED">
        <w:rPr>
          <w:rFonts w:ascii="TimesNewRoman" w:hAnsi="TimesNewRoman"/>
          <w:bCs/>
          <w:color w:val="000000"/>
          <w:szCs w:val="22"/>
        </w:rPr>
        <w:t>9</w:t>
      </w:r>
    </w:p>
    <w:sectPr w:rsidR="00F32AA8" w:rsidRPr="00E75DED" w:rsidSect="008F5536">
      <w:footerReference w:type="default" r:id="rId8"/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821" w:rsidRDefault="00820821" w:rsidP="005D1071">
      <w:r>
        <w:separator/>
      </w:r>
    </w:p>
  </w:endnote>
  <w:endnote w:type="continuationSeparator" w:id="0">
    <w:p w:rsidR="00820821" w:rsidRDefault="00820821" w:rsidP="005D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9658"/>
      <w:docPartObj>
        <w:docPartGallery w:val="Page Numbers (Bottom of Page)"/>
        <w:docPartUnique/>
      </w:docPartObj>
    </w:sdtPr>
    <w:sdtContent>
      <w:p w:rsidR="00784003" w:rsidRDefault="00F344DD">
        <w:pPr>
          <w:pStyle w:val="ad"/>
          <w:jc w:val="center"/>
        </w:pPr>
        <w:fldSimple w:instr=" PAGE   \* MERGEFORMAT ">
          <w:r w:rsidR="00626E48">
            <w:rPr>
              <w:noProof/>
            </w:rPr>
            <w:t>6</w:t>
          </w:r>
        </w:fldSimple>
      </w:p>
    </w:sdtContent>
  </w:sdt>
  <w:p w:rsidR="00784003" w:rsidRDefault="0078400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821" w:rsidRDefault="00820821" w:rsidP="005D1071">
      <w:r>
        <w:separator/>
      </w:r>
    </w:p>
  </w:footnote>
  <w:footnote w:type="continuationSeparator" w:id="0">
    <w:p w:rsidR="00820821" w:rsidRDefault="00820821" w:rsidP="005D1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532C8DA"/>
    <w:lvl w:ilvl="0" w:tplc="AF70F6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6B7383"/>
    <w:multiLevelType w:val="hybridMultilevel"/>
    <w:tmpl w:val="5F662DC8"/>
    <w:lvl w:ilvl="0" w:tplc="E8B06FC6">
      <w:start w:val="1"/>
      <w:numFmt w:val="bullet"/>
      <w:suff w:val="space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05DDD"/>
    <w:multiLevelType w:val="hybridMultilevel"/>
    <w:tmpl w:val="8EEEEDE6"/>
    <w:lvl w:ilvl="0" w:tplc="F180516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957C81"/>
    <w:multiLevelType w:val="hybridMultilevel"/>
    <w:tmpl w:val="BFEEC90A"/>
    <w:lvl w:ilvl="0" w:tplc="7C68215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027186"/>
    <w:multiLevelType w:val="hybridMultilevel"/>
    <w:tmpl w:val="072C8FFE"/>
    <w:lvl w:ilvl="0" w:tplc="2E60A6A2">
      <w:start w:val="1"/>
      <w:numFmt w:val="bullet"/>
      <w:suff w:val="space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F074D0"/>
    <w:multiLevelType w:val="hybridMultilevel"/>
    <w:tmpl w:val="1792BE44"/>
    <w:lvl w:ilvl="0" w:tplc="82009A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E9B"/>
    <w:rsid w:val="0006440D"/>
    <w:rsid w:val="00096162"/>
    <w:rsid w:val="000D01C3"/>
    <w:rsid w:val="000F3306"/>
    <w:rsid w:val="0010206A"/>
    <w:rsid w:val="00115C5D"/>
    <w:rsid w:val="00136A2D"/>
    <w:rsid w:val="00144FB5"/>
    <w:rsid w:val="001700F8"/>
    <w:rsid w:val="00176407"/>
    <w:rsid w:val="001C66B1"/>
    <w:rsid w:val="0020159A"/>
    <w:rsid w:val="0020241F"/>
    <w:rsid w:val="00204D17"/>
    <w:rsid w:val="002050D2"/>
    <w:rsid w:val="0027586B"/>
    <w:rsid w:val="00291EDA"/>
    <w:rsid w:val="00294034"/>
    <w:rsid w:val="002A7ED2"/>
    <w:rsid w:val="003407C9"/>
    <w:rsid w:val="00341448"/>
    <w:rsid w:val="0034316A"/>
    <w:rsid w:val="00367281"/>
    <w:rsid w:val="003F02A3"/>
    <w:rsid w:val="003F3BC5"/>
    <w:rsid w:val="0044006A"/>
    <w:rsid w:val="00445E9C"/>
    <w:rsid w:val="00470FF8"/>
    <w:rsid w:val="0047339F"/>
    <w:rsid w:val="00485BBF"/>
    <w:rsid w:val="004B09B4"/>
    <w:rsid w:val="005240EA"/>
    <w:rsid w:val="00524EBE"/>
    <w:rsid w:val="00530E9B"/>
    <w:rsid w:val="00531410"/>
    <w:rsid w:val="00540AB5"/>
    <w:rsid w:val="00541D34"/>
    <w:rsid w:val="005703AC"/>
    <w:rsid w:val="00574FDE"/>
    <w:rsid w:val="0059401C"/>
    <w:rsid w:val="005A2F07"/>
    <w:rsid w:val="005A7063"/>
    <w:rsid w:val="005D1071"/>
    <w:rsid w:val="00600AB3"/>
    <w:rsid w:val="00604BC3"/>
    <w:rsid w:val="00625CB7"/>
    <w:rsid w:val="00626E48"/>
    <w:rsid w:val="00653BF7"/>
    <w:rsid w:val="00673D73"/>
    <w:rsid w:val="00683761"/>
    <w:rsid w:val="006B75A7"/>
    <w:rsid w:val="006F0DE8"/>
    <w:rsid w:val="00701F79"/>
    <w:rsid w:val="00725188"/>
    <w:rsid w:val="007347F1"/>
    <w:rsid w:val="007404B5"/>
    <w:rsid w:val="00755E55"/>
    <w:rsid w:val="00764B1A"/>
    <w:rsid w:val="00773904"/>
    <w:rsid w:val="00773F0A"/>
    <w:rsid w:val="00782F55"/>
    <w:rsid w:val="00784003"/>
    <w:rsid w:val="007935E3"/>
    <w:rsid w:val="007A298D"/>
    <w:rsid w:val="007B645F"/>
    <w:rsid w:val="007C6420"/>
    <w:rsid w:val="007F7792"/>
    <w:rsid w:val="00801B21"/>
    <w:rsid w:val="00813851"/>
    <w:rsid w:val="00820821"/>
    <w:rsid w:val="008231D0"/>
    <w:rsid w:val="0083580E"/>
    <w:rsid w:val="00860617"/>
    <w:rsid w:val="00885B58"/>
    <w:rsid w:val="00890C67"/>
    <w:rsid w:val="008927C9"/>
    <w:rsid w:val="008A468F"/>
    <w:rsid w:val="008C0B4E"/>
    <w:rsid w:val="008C4E2E"/>
    <w:rsid w:val="008D4064"/>
    <w:rsid w:val="008F5536"/>
    <w:rsid w:val="008F587B"/>
    <w:rsid w:val="00973878"/>
    <w:rsid w:val="009758FC"/>
    <w:rsid w:val="00A9322B"/>
    <w:rsid w:val="00AD6088"/>
    <w:rsid w:val="00AF6FD5"/>
    <w:rsid w:val="00B06FB2"/>
    <w:rsid w:val="00B11A26"/>
    <w:rsid w:val="00B165F8"/>
    <w:rsid w:val="00B30BA2"/>
    <w:rsid w:val="00B326A3"/>
    <w:rsid w:val="00B52EE2"/>
    <w:rsid w:val="00B57C70"/>
    <w:rsid w:val="00B64F37"/>
    <w:rsid w:val="00B81362"/>
    <w:rsid w:val="00B835B1"/>
    <w:rsid w:val="00BA1FA2"/>
    <w:rsid w:val="00BA7BC2"/>
    <w:rsid w:val="00C0773C"/>
    <w:rsid w:val="00C20D90"/>
    <w:rsid w:val="00C21CBE"/>
    <w:rsid w:val="00C30A24"/>
    <w:rsid w:val="00C60C2F"/>
    <w:rsid w:val="00C827CE"/>
    <w:rsid w:val="00CA5B6D"/>
    <w:rsid w:val="00CA6073"/>
    <w:rsid w:val="00CB1252"/>
    <w:rsid w:val="00D008C0"/>
    <w:rsid w:val="00D22897"/>
    <w:rsid w:val="00D22BE1"/>
    <w:rsid w:val="00D57DCC"/>
    <w:rsid w:val="00D66EDC"/>
    <w:rsid w:val="00D673BB"/>
    <w:rsid w:val="00D96001"/>
    <w:rsid w:val="00DA33E0"/>
    <w:rsid w:val="00DC77B0"/>
    <w:rsid w:val="00DE531B"/>
    <w:rsid w:val="00DF034D"/>
    <w:rsid w:val="00E13C1A"/>
    <w:rsid w:val="00E233BF"/>
    <w:rsid w:val="00E65054"/>
    <w:rsid w:val="00E75DED"/>
    <w:rsid w:val="00E7630B"/>
    <w:rsid w:val="00E859CB"/>
    <w:rsid w:val="00E93650"/>
    <w:rsid w:val="00E96AC3"/>
    <w:rsid w:val="00EB6169"/>
    <w:rsid w:val="00EC19AA"/>
    <w:rsid w:val="00EE7736"/>
    <w:rsid w:val="00F00CA5"/>
    <w:rsid w:val="00F32AA8"/>
    <w:rsid w:val="00F344DD"/>
    <w:rsid w:val="00F44042"/>
    <w:rsid w:val="00F602D8"/>
    <w:rsid w:val="00FD544C"/>
    <w:rsid w:val="00FD681C"/>
    <w:rsid w:val="00FF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001"/>
    <w:pPr>
      <w:keepNext/>
      <w:ind w:firstLine="709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0E9B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"/>
    <w:basedOn w:val="a"/>
    <w:link w:val="a5"/>
    <w:rsid w:val="00530E9B"/>
    <w:pPr>
      <w:ind w:firstLine="0"/>
      <w:jc w:val="center"/>
    </w:pPr>
    <w:rPr>
      <w:rFonts w:ascii="SchoolBook" w:hAnsi="SchoolBook"/>
      <w:sz w:val="18"/>
    </w:rPr>
  </w:style>
  <w:style w:type="character" w:customStyle="1" w:styleId="a5">
    <w:name w:val="Основной текст Знак"/>
    <w:basedOn w:val="a0"/>
    <w:link w:val="a4"/>
    <w:uiPriority w:val="99"/>
    <w:rsid w:val="00530E9B"/>
    <w:rPr>
      <w:rFonts w:ascii="SchoolBook" w:eastAsia="Times New Roman" w:hAnsi="SchoolBook" w:cs="Times New Roman"/>
      <w:sz w:val="18"/>
      <w:szCs w:val="20"/>
      <w:lang w:eastAsia="ru-RU"/>
    </w:rPr>
  </w:style>
  <w:style w:type="table" w:styleId="a6">
    <w:name w:val="Table Grid"/>
    <w:basedOn w:val="a1"/>
    <w:uiPriority w:val="59"/>
    <w:rsid w:val="0053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"/>
    <w:link w:val="a8"/>
    <w:uiPriority w:val="34"/>
    <w:qFormat/>
    <w:rsid w:val="00530E9B"/>
    <w:pPr>
      <w:ind w:left="720"/>
      <w:contextualSpacing/>
    </w:pPr>
  </w:style>
  <w:style w:type="character" w:customStyle="1" w:styleId="a8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7"/>
    <w:uiPriority w:val="34"/>
    <w:rsid w:val="00530E9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для МУ осн."/>
    <w:basedOn w:val="a"/>
    <w:link w:val="aa"/>
    <w:rsid w:val="005D1071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5D1071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D10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D1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60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600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001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Normal (Web)"/>
    <w:basedOn w:val="a"/>
    <w:uiPriority w:val="99"/>
    <w:rsid w:val="00D96001"/>
    <w:pPr>
      <w:spacing w:before="100" w:beforeAutospacing="1" w:after="100" w:afterAutospacing="1"/>
      <w:ind w:firstLine="709"/>
    </w:pPr>
    <w:rPr>
      <w:szCs w:val="24"/>
    </w:rPr>
  </w:style>
  <w:style w:type="character" w:customStyle="1" w:styleId="fontstyle01">
    <w:name w:val="fontstyle01"/>
    <w:basedOn w:val="a0"/>
    <w:rsid w:val="00B11A2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835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EC1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75441&amp;ysclid=mg7skpkzau2596973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9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36</cp:revision>
  <dcterms:created xsi:type="dcterms:W3CDTF">2025-01-20T13:33:00Z</dcterms:created>
  <dcterms:modified xsi:type="dcterms:W3CDTF">2025-10-03T09:31:00Z</dcterms:modified>
</cp:coreProperties>
</file>