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8F" w:rsidRPr="003B428F" w:rsidRDefault="003B428F" w:rsidP="003B428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3B428F" w:rsidRPr="003B428F" w:rsidRDefault="003B428F" w:rsidP="003B428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3B428F" w:rsidRPr="003B428F" w:rsidRDefault="003B428F" w:rsidP="003B428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ректора</w:t>
      </w:r>
    </w:p>
    <w:p w:rsidR="003B428F" w:rsidRPr="003B428F" w:rsidRDefault="003B428F" w:rsidP="003B428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Санкт-Петербургского</w:t>
      </w:r>
    </w:p>
    <w:p w:rsidR="003B428F" w:rsidRPr="003B428F" w:rsidRDefault="003B428F" w:rsidP="003B428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3B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горного университета </w:t>
      </w:r>
    </w:p>
    <w:p w:rsidR="003B428F" w:rsidRPr="003B428F" w:rsidRDefault="003B428F" w:rsidP="003B428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№______ </w:t>
      </w:r>
      <w:proofErr w:type="spellStart"/>
      <w:r w:rsidRPr="003B4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</w:p>
    <w:p w:rsidR="003B428F" w:rsidRPr="003B428F" w:rsidRDefault="003B428F" w:rsidP="003B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B428F" w:rsidRPr="003B428F" w:rsidRDefault="003B428F" w:rsidP="003B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ПОЛОЖЕНИЕ О ПОРЯДКЕ ПРОВЕДЕНИЯ </w:t>
      </w:r>
    </w:p>
    <w:p w:rsidR="003B428F" w:rsidRPr="003B428F" w:rsidRDefault="003B428F" w:rsidP="003B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МЕЖВУЗОВСКОГО ТВОРЧЕСКОГО КОНКУРСА ЭСКИЗНЫХ ПРОЕКТОВ КАБИНЕТНОЙ СКУЛЬПТУРНОЙ КОМПОЗИЦИИ </w:t>
      </w:r>
    </w:p>
    <w:p w:rsidR="003B428F" w:rsidRPr="003B428F" w:rsidRDefault="003B428F" w:rsidP="003B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«БЫТЬ ПОСЕМУ»</w:t>
      </w:r>
    </w:p>
    <w:p w:rsidR="003B428F" w:rsidRPr="003B428F" w:rsidRDefault="003B428F" w:rsidP="007C35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3B428F" w:rsidRPr="003B428F" w:rsidRDefault="003B428F" w:rsidP="00560A62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Положение определяет порядок, сроки и условия проведения Межвузовского творческого конкурса на лучший эскизный проект кабинетной скульптурной композиции, посвященной 300-летию со дня рождения императрицы Екатерины II и её вкладу в развитие горно-металлургической промышленности в России и Горного университета (далее – Конкурс).</w:t>
      </w:r>
    </w:p>
    <w:p w:rsidR="003B428F" w:rsidRPr="003B428F" w:rsidRDefault="003B428F" w:rsidP="00560A62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Организатор Конкурса – Центр студенческого творчества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бюджетного образовательного учреждения высшего образования «Санкт–Петербургский горный университет императрицы Екатерины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B428F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Организатор).</w:t>
      </w:r>
    </w:p>
    <w:p w:rsidR="003B428F" w:rsidRPr="003B428F" w:rsidRDefault="003B428F" w:rsidP="00560A62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Участниками Конкурса являются студенты Санкт-Петербургских: 1) художественных ВУЗов, 2) технических ВУЗов, обучающихся по направлению «Технология художественной обработки материалов», являющиеся гражданами Российской Федерации и проживающие на территории Российской Федерации (далее – Участники Конкурса). </w:t>
      </w:r>
    </w:p>
    <w:p w:rsidR="003B428F" w:rsidRPr="003B428F" w:rsidRDefault="003B428F" w:rsidP="00560A62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Участником Конкурса может быть, как один автор, так и авторский коллектив.</w:t>
      </w:r>
    </w:p>
    <w:p w:rsidR="003B428F" w:rsidRPr="007C354A" w:rsidRDefault="003B428F" w:rsidP="007C354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Конкурса</w:t>
      </w:r>
    </w:p>
    <w:p w:rsidR="003B428F" w:rsidRPr="003B428F" w:rsidRDefault="003B428F" w:rsidP="00560A62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проведения Конкурса являются:</w:t>
      </w:r>
    </w:p>
    <w:p w:rsidR="003B428F" w:rsidRPr="003B428F" w:rsidRDefault="003B428F" w:rsidP="00560A6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и творческое осмысление исторического наследия императрицы Екатерины II в области развития горно-металлургической промышленности через создание авторских художественных проектов, которые бы символизировали  связь между императорской Россией, научно-техническим прогрессом и современными достижениями в области геологии, металлургии и искусства, и были бы направлены на сохранение исторической памяти, укрепление традиционных духовно-нравственных ценностей через язык художественных образов;</w:t>
      </w:r>
    </w:p>
    <w:p w:rsidR="003B428F" w:rsidRPr="003B428F" w:rsidRDefault="003B428F" w:rsidP="00560A6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к развитию креативных навыков, образовательного и профессионального роста обучающихся;</w:t>
      </w:r>
    </w:p>
    <w:p w:rsidR="003B428F" w:rsidRPr="003B428F" w:rsidRDefault="003B428F" w:rsidP="00560A6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творческого потенциала участников;</w:t>
      </w:r>
    </w:p>
    <w:p w:rsidR="003B428F" w:rsidRPr="003B428F" w:rsidRDefault="003B428F" w:rsidP="00560A6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культурных и исторических традиций Университета.</w:t>
      </w:r>
    </w:p>
    <w:p w:rsidR="003B428F" w:rsidRPr="003B428F" w:rsidRDefault="003B428F" w:rsidP="00560A62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3B428F" w:rsidRPr="003B428F" w:rsidRDefault="003B428F" w:rsidP="00560A6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привлечение внимания к теме исторического развития горно-металлургической промышленности в России через призму государственной деятельности императрицы Екатерины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зарождения Санкт-Петербургского горного университета;</w:t>
      </w:r>
    </w:p>
    <w:p w:rsidR="003B428F" w:rsidRPr="003B428F" w:rsidRDefault="003B428F" w:rsidP="00560A6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поддержка и поощрение талантливых обучающихся Санкт-Петербургских художественных и технических образовательных организаций высшего образования (далее – ООВО);</w:t>
      </w:r>
    </w:p>
    <w:p w:rsidR="003B428F" w:rsidRPr="003B428F" w:rsidRDefault="003B428F" w:rsidP="00560A6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российского декоративно-прикладного искусства.</w:t>
      </w:r>
    </w:p>
    <w:p w:rsidR="003B428F" w:rsidRPr="007C354A" w:rsidRDefault="003B428F" w:rsidP="007C354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участия в Конкурсе и порядок проведения</w:t>
      </w:r>
    </w:p>
    <w:p w:rsidR="003B428F" w:rsidRPr="003B428F" w:rsidRDefault="003B428F" w:rsidP="00560A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могут стать обучающиеся по образовательным программам высшего образования – программам базового высшего образования / </w:t>
      </w:r>
      <w:proofErr w:type="spellStart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специализированного высшего образования / магистратуры и аспирантуры Университета и иных художественных и технических ООВО Санкт-Петербурга.</w:t>
      </w:r>
    </w:p>
    <w:p w:rsidR="003B428F" w:rsidRPr="003B428F" w:rsidRDefault="003B428F" w:rsidP="00560A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Конкурса публикуется на официальном сайте Санкт-Петербургского горного университета императрицы Екатерины II (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https://spmi.ru/announcements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позднее 29 мая 2026 года и содержит сведения о порядке, сроках и условиях проведения Конкурса.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подают Заявку по форме согласно приложению, к настоящему Положению 1 (далее – Заявка)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период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29 мая по 6 сентября 2026 года на бумажном носителе, преобразованном в электронную форму путем сканирования или фотографирования на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 электронной почты: </w:t>
      </w:r>
      <w:proofErr w:type="spellStart"/>
      <w:r w:rsidRPr="003B42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bytposemu</w:t>
      </w:r>
      <w:proofErr w:type="spellEnd"/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Pr="003B42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spmi</w:t>
      </w:r>
      <w:proofErr w:type="spellEnd"/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3B42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 пометкой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Заявка на участие в творческом конкурсе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БЫТЬ ПОСЕМУ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Заявки, поступившие в электронной форме – регистрируются в течение 1 (Одного) рабочего дня с даты поступления.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Заявки, поступившие после истечения срока подачи Заявок, указанного в п. 3.3, к участию в Конкурсе не допускаются. 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регистрации Заявки Участнику Конкурса для представления эскизного проекта кабинетной скульптурной композиции (далее – конкурсная работа) необходимо предоставить в электронной форме:</w:t>
      </w:r>
    </w:p>
    <w:p w:rsidR="003B428F" w:rsidRPr="003B428F" w:rsidRDefault="003B428F" w:rsidP="00560A6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фотографии конкурсной работы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цифровом формате PNG,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разрешением не менее 300 </w:t>
      </w:r>
      <w:proofErr w:type="spellStart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размером до 10 MB (не более 3 (Трех) фотографий одного изделия);</w:t>
      </w:r>
    </w:p>
    <w:p w:rsidR="003B428F" w:rsidRPr="003B428F" w:rsidRDefault="003B428F" w:rsidP="00560A6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пояснительную записку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работе, оформленной в произвольной форме и содержащей название работы, материалы, краткое описание;</w:t>
      </w:r>
    </w:p>
    <w:p w:rsidR="003B428F" w:rsidRPr="003B428F" w:rsidRDefault="003B428F" w:rsidP="00560A6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Конкурс проходит в 3 (Три) этапа: </w:t>
      </w:r>
    </w:p>
    <w:p w:rsidR="003B428F" w:rsidRPr="003B428F" w:rsidRDefault="003B428F" w:rsidP="00560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I</w:t>
      </w:r>
      <w:r w:rsidRPr="003B42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этап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отборочный, проходит заочно на основании предоставленных фотографий работ, отправленных вместе с заявкой на участие. Прием работ для участия в первом этапе осуществляется в срок, установленный пунктом 3.3 настоящего Положения, подведение итогов -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7 по 25 сентября 2026 года.</w:t>
      </w:r>
    </w:p>
    <w:p w:rsidR="003B428F" w:rsidRPr="003B428F" w:rsidRDefault="003B428F" w:rsidP="00560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lastRenderedPageBreak/>
        <w:t>II</w:t>
      </w:r>
      <w:r w:rsidRPr="003B42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этап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заключительный, проводится среди работ-победителей первого этапа. Оценка конкурсных работ второго этапа происходит с 31 октября по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 ноября 2026 года.</w:t>
      </w:r>
    </w:p>
    <w:p w:rsidR="003B428F" w:rsidRPr="003B428F" w:rsidRDefault="003B428F" w:rsidP="00560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III</w:t>
      </w:r>
      <w:r w:rsidRPr="003B42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этап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подведение итогов и определение победителей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ноября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2026 года.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28F" w:rsidRPr="003B428F" w:rsidRDefault="003B428F" w:rsidP="0056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аграждение победителей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 декабря</w:t>
      </w: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года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Конкурса, прошедшие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Конкурса, представляют оригиналы конкурсных работ организатору с момента публикации результатов отбора первого этапа, но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не позднее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30 октября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по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четверг с 9:00 ч. до 17:00 ч., в пятницу с 9:00 ч. до 16:00 ч. (обед с 12:00 ч. до 12:45 ч.)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по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199106, Санкт-Петербург, Васильевский остров, 21-я линия, д. 2. Санкт-Петербургский горный университет, Центр студенческого творчества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считается несостоявшимся, если в установленный пунктом 3.2 настоящего Положения срок поступила лишь 1 (Одна)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Заявка,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при отсутствии Заявок.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оставляет за собой право на использование конкурсных работ и разработанных на их основе изделий для публикации в СМИ и повышения престижа Санкт-Петербургского горного университета императрицы Екатерины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соблюдением авторских прав.</w:t>
      </w:r>
    </w:p>
    <w:p w:rsidR="003B428F" w:rsidRPr="003B428F" w:rsidRDefault="003B428F" w:rsidP="00560A6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Регулирование авторских и иных смежных прав, связанных с проведением Конкурса,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осу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ествляется в соответствии с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Гражданским кодексом Российской Федерации.</w:t>
      </w:r>
    </w:p>
    <w:p w:rsidR="003B428F" w:rsidRPr="007C354A" w:rsidRDefault="003B428F" w:rsidP="007C354A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Конкурсным работам</w:t>
      </w:r>
    </w:p>
    <w:p w:rsidR="003B428F" w:rsidRPr="003B428F" w:rsidRDefault="003B428F" w:rsidP="00560A62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работа предоставляется в виде макета или эскизного проекта скульптурной композиции.</w:t>
      </w:r>
    </w:p>
    <w:p w:rsidR="003B428F" w:rsidRPr="003B428F" w:rsidRDefault="003B428F" w:rsidP="00560A62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может быть представлен в уменьшенном масштабе или в натуральную величину, но размером не более 50 (Пятидесяти) см по всем направлениям и условно, соответствовать настольному предмету. Выполняется в любом материале, обеспечивающем надежность транспортировки и экспозиции и должен соответствовать тематике конкурса.</w:t>
      </w:r>
    </w:p>
    <w:p w:rsidR="003B428F" w:rsidRPr="003B428F" w:rsidRDefault="003B428F" w:rsidP="00560A62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Эскизный проект выполняется на бумаге формата А3 в виде технического рисунка и должен иметь сопроводительную надпись. Эскизный проект может быть выполнен различными материалами и техниками, позволяющими передать замысел автора. </w:t>
      </w:r>
    </w:p>
    <w:p w:rsidR="003B428F" w:rsidRPr="003B428F" w:rsidRDefault="003B428F" w:rsidP="00560A62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должны быть оригинальными. Работы, выполненные с нарушением положений пунктов 3.2-3.6, 3.8, 4.1 настоящего Положения, к участию в Конкурсе не допускаются.</w:t>
      </w:r>
    </w:p>
    <w:p w:rsidR="003B428F" w:rsidRPr="003B428F" w:rsidRDefault="003B428F" w:rsidP="00560A62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работа должна соответствовать тематике Конкурса.</w:t>
      </w:r>
    </w:p>
    <w:p w:rsidR="003B428F" w:rsidRPr="007C354A" w:rsidRDefault="003B428F" w:rsidP="007C354A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Конкурсная комиссия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целях проведения Конкурса, подведения итогов и определения победителя Конкурса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конкурсная комиссия (далее – Комиссия) в составе не менее 9 (Девяти) человек из представителей Центра студенческого творчества, Горного музея, кафедры </w:t>
      </w:r>
      <w:proofErr w:type="spellStart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МиТХИ</w:t>
      </w:r>
      <w:proofErr w:type="spellEnd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кафедры Архитектуры Санкт-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Петербургского горного университета императрицы Екатерины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C3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приглашённые специалисты.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Комиссии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входят председатель, заместитель председателя, ответственный секретарь Комиссии и члены Комиссии:</w:t>
      </w:r>
    </w:p>
    <w:p w:rsidR="003B428F" w:rsidRPr="003B428F" w:rsidRDefault="003B428F" w:rsidP="00560A62">
      <w:pPr>
        <w:numPr>
          <w:ilvl w:val="0"/>
          <w:numId w:val="11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Председатель Комиссии –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Усыпко</w:t>
      </w: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А.С.</w:t>
      </w: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,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директор Центра студенческого творчества;</w:t>
      </w:r>
    </w:p>
    <w:p w:rsidR="003B428F" w:rsidRPr="003B428F" w:rsidRDefault="003B428F" w:rsidP="00560A62">
      <w:pPr>
        <w:numPr>
          <w:ilvl w:val="0"/>
          <w:numId w:val="11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Заместитель председателя Комиссии – </w:t>
      </w: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Кильчицкая Н.Н.,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заместитель директора Центра студенческого творчества по творческой деятельности, руководитель Арт-студии молодёжного творчества, Член союза художников РФ;</w:t>
      </w:r>
    </w:p>
    <w:p w:rsidR="003B428F" w:rsidRPr="003B428F" w:rsidRDefault="003B428F" w:rsidP="00560A62">
      <w:pPr>
        <w:numPr>
          <w:ilvl w:val="0"/>
          <w:numId w:val="11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Ответственный секретарь Комиссии – </w:t>
      </w: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Анакина Д.А.</w:t>
      </w:r>
    </w:p>
    <w:p w:rsidR="003B428F" w:rsidRPr="003B428F" w:rsidRDefault="003B428F" w:rsidP="00560A62">
      <w:pPr>
        <w:tabs>
          <w:tab w:val="left" w:pos="709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Члены Комисси:</w:t>
      </w:r>
    </w:p>
    <w:p w:rsidR="003B428F" w:rsidRPr="003B428F" w:rsidRDefault="003B428F" w:rsidP="00560A62">
      <w:pPr>
        <w:numPr>
          <w:ilvl w:val="0"/>
          <w:numId w:val="10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Шабалов М.Ю.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директор Горного музея;</w:t>
      </w:r>
    </w:p>
    <w:p w:rsidR="003B428F" w:rsidRPr="003B428F" w:rsidRDefault="003B428F" w:rsidP="00560A62">
      <w:pPr>
        <w:numPr>
          <w:ilvl w:val="0"/>
          <w:numId w:val="10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Боровкова Н.В.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научный сотрудник Горного музея;</w:t>
      </w:r>
    </w:p>
    <w:p w:rsidR="003B428F" w:rsidRPr="003B428F" w:rsidRDefault="003B428F" w:rsidP="00560A62">
      <w:pPr>
        <w:numPr>
          <w:ilvl w:val="0"/>
          <w:numId w:val="10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Петров В.Н.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– профессор кафедры МиТХИ, Член союза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  <w:t>художников РФ;</w:t>
      </w:r>
    </w:p>
    <w:p w:rsidR="003B428F" w:rsidRPr="003B428F" w:rsidRDefault="003B428F" w:rsidP="00560A62">
      <w:pPr>
        <w:numPr>
          <w:ilvl w:val="0"/>
          <w:numId w:val="10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Линник А.Ф.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ассистент кафедры МиТХИ, Член союза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  <w:t>художников РФ;</w:t>
      </w:r>
    </w:p>
    <w:p w:rsidR="003B428F" w:rsidRPr="003B428F" w:rsidRDefault="003B428F" w:rsidP="00560A62">
      <w:pPr>
        <w:numPr>
          <w:ilvl w:val="0"/>
          <w:numId w:val="10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Соколов А.Л.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доцент кафедры архитектуры, Член союза художников РФ;</w:t>
      </w:r>
    </w:p>
    <w:p w:rsidR="003B428F" w:rsidRPr="003B428F" w:rsidRDefault="003B428F" w:rsidP="00560A62">
      <w:pPr>
        <w:numPr>
          <w:ilvl w:val="0"/>
          <w:numId w:val="10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Мельников Р.Р.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– </w:t>
      </w:r>
      <w:r w:rsidRPr="003B4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главный </w:t>
      </w:r>
      <w:r w:rsidRPr="003B42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художник</w:t>
      </w:r>
      <w:r w:rsidRPr="003B42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ювелирного дома «ANNA NOVA».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Председатель организует работу Комиссии, созывает и проводит заседания Комиссии, председательствует на заседаниях Комиссии. </w:t>
      </w:r>
    </w:p>
    <w:p w:rsidR="003B428F" w:rsidRPr="003B428F" w:rsidRDefault="003B428F" w:rsidP="00560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случае отсутствия председателя Комиссии, его обязанности возлагаются на заместителя председателя Комиссии. </w:t>
      </w:r>
    </w:p>
    <w:p w:rsidR="003B428F" w:rsidRPr="003B428F" w:rsidRDefault="003B428F" w:rsidP="00560A62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Ответственный секретарь Комиссии:</w:t>
      </w:r>
    </w:p>
    <w:p w:rsidR="003B428F" w:rsidRPr="003B428F" w:rsidRDefault="003B428F" w:rsidP="00560A62">
      <w:pPr>
        <w:numPr>
          <w:ilvl w:val="0"/>
          <w:numId w:val="9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регистрирует Заявки и принимает конкурсные работы с учетом требований, установленных пунктами 3.3-3.6 настоящего Положения;</w:t>
      </w:r>
    </w:p>
    <w:p w:rsidR="003B428F" w:rsidRPr="003B428F" w:rsidRDefault="003B428F" w:rsidP="00560A62">
      <w:pPr>
        <w:numPr>
          <w:ilvl w:val="0"/>
          <w:numId w:val="9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взаимодействует с Участниками Конкурса по вопросам проведения Конкурса.</w:t>
      </w:r>
    </w:p>
    <w:p w:rsidR="003B428F" w:rsidRPr="003B428F" w:rsidRDefault="003B428F" w:rsidP="00560A62">
      <w:pPr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Ответственный секретарь Комиссии не имеет право голоса.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Членами Комиссии не могут быть лица, лично заинтересованные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  <w:t>в результатах Конкурса.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Работа Комиссии осуществляется на заседаниях. </w:t>
      </w:r>
    </w:p>
    <w:p w:rsidR="003B428F" w:rsidRPr="003B428F" w:rsidRDefault="003B428F" w:rsidP="00560A62">
      <w:pPr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Заседание Комиссии считается правомочным, если на нем присутствует не менее двух третей от общего числа ее членов. </w:t>
      </w:r>
    </w:p>
    <w:p w:rsidR="003B428F" w:rsidRPr="003B428F" w:rsidRDefault="003B428F" w:rsidP="00560A62">
      <w:pPr>
        <w:tabs>
          <w:tab w:val="left" w:pos="1134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Решения, принятые на заседании Комиссии, в течение 3 (Трех) рабочих дней со дня проведения заседания оформляется протоколом, который подписывает председательствующий на заседании Комиссии и ответственный секретарь Комиссии.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Заседание Комиссии по подведению итогов Конкурса проводится после окончания подачи Участниками Конкурса Заявок и конкурсных работ,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но не позднее 25 сентября 2026 года, а так же после окончания приема оригиналов работ, но не позднее 27 ноября 2026 года.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сумме баллов по каждому критерию, указанному в разделе 4 настоящего Положения, Комиссия формирует рейтинг Участников Конкурса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Победителем Конкурса признается Участник Конкурса, набравший наибольшее количество баллов в соответствии с рейтингом Участников Конкурса для каждой из номинаций.</w:t>
      </w:r>
    </w:p>
    <w:p w:rsidR="003B428F" w:rsidRPr="003B428F" w:rsidRDefault="003B428F" w:rsidP="00560A62">
      <w:pPr>
        <w:numPr>
          <w:ilvl w:val="1"/>
          <w:numId w:val="8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При равенстве баллов решающим является голос председательствующего на заседании Комиссии.</w:t>
      </w:r>
    </w:p>
    <w:p w:rsidR="003B428F" w:rsidRPr="007C354A" w:rsidRDefault="003B428F" w:rsidP="007C354A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 конкурсных работ</w:t>
      </w:r>
    </w:p>
    <w:p w:rsidR="003B428F" w:rsidRPr="003B428F" w:rsidRDefault="003B428F" w:rsidP="00560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оценивает конкурсные работы по следующим критериям: </w:t>
      </w:r>
    </w:p>
    <w:p w:rsidR="003B428F" w:rsidRPr="003B428F" w:rsidRDefault="003B428F" w:rsidP="00560A6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образная и эстетическая выразительность (от 0 до 10 баллов);</w:t>
      </w:r>
    </w:p>
    <w:p w:rsidR="003B428F" w:rsidRPr="003B428F" w:rsidRDefault="003B428F" w:rsidP="00560A6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исполнения (от 0 до 10 баллов); </w:t>
      </w:r>
    </w:p>
    <w:p w:rsidR="003B428F" w:rsidRPr="003B428F" w:rsidRDefault="003B428F" w:rsidP="00560A6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оригинальность, нестандартность творческой идеи (замысла) (от 0 до 10 баллов).</w:t>
      </w:r>
    </w:p>
    <w:p w:rsidR="003B428F" w:rsidRPr="007C354A" w:rsidRDefault="003B428F" w:rsidP="007C354A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Конкурса</w:t>
      </w:r>
    </w:p>
    <w:p w:rsidR="003B428F" w:rsidRPr="003B428F" w:rsidRDefault="003B428F" w:rsidP="00560A6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Комиссии издается указ о победителе Конкурса.</w:t>
      </w:r>
    </w:p>
    <w:p w:rsidR="003B428F" w:rsidRPr="003B428F" w:rsidRDefault="003B428F" w:rsidP="00560A6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занявшим призовое место необходимо связаться с Организатором (по электронной почте) для получения информации о награждении.</w:t>
      </w:r>
    </w:p>
    <w:p w:rsidR="003B428F" w:rsidRPr="003B428F" w:rsidRDefault="003B428F" w:rsidP="00560A6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которым присуждается первое место в одной из категорий, получают право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реализации своей конкурсной работы в материале в Центре студенческого творчества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28F" w:rsidRPr="003B428F" w:rsidRDefault="003B428F" w:rsidP="00560A6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Призовой фонд для победителей и призеров составляет 150 000 (Сто пятьдесят тысяч) рублей и распределяется между победителями и призерами следующим образом:</w:t>
      </w:r>
    </w:p>
    <w:p w:rsidR="003B428F" w:rsidRPr="003B428F" w:rsidRDefault="003B428F" w:rsidP="00560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3238"/>
        <w:gridCol w:w="3851"/>
      </w:tblGrid>
      <w:tr w:rsidR="00560A62" w:rsidRPr="003B428F" w:rsidTr="00560A62">
        <w:trPr>
          <w:trHeight w:val="164"/>
        </w:trPr>
        <w:tc>
          <w:tcPr>
            <w:tcW w:w="2112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Категория:</w:t>
            </w:r>
          </w:p>
        </w:tc>
        <w:tc>
          <w:tcPr>
            <w:tcW w:w="3238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3851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Награждение категорий:</w:t>
            </w:r>
          </w:p>
        </w:tc>
      </w:tr>
      <w:tr w:rsidR="00560A62" w:rsidRPr="003B428F" w:rsidTr="00560A62">
        <w:trPr>
          <w:trHeight w:val="348"/>
        </w:trPr>
        <w:tc>
          <w:tcPr>
            <w:tcW w:w="21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2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Макет</w:t>
            </w:r>
          </w:p>
        </w:tc>
        <w:tc>
          <w:tcPr>
            <w:tcW w:w="3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Изготовление проекта, 60 000 руб.</w:t>
            </w:r>
          </w:p>
        </w:tc>
      </w:tr>
      <w:tr w:rsidR="00560A62" w:rsidRPr="003B428F" w:rsidTr="00560A62">
        <w:trPr>
          <w:trHeight w:val="231"/>
        </w:trPr>
        <w:tc>
          <w:tcPr>
            <w:tcW w:w="2112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Макет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30 000 руб.</w:t>
            </w:r>
          </w:p>
        </w:tc>
      </w:tr>
      <w:tr w:rsidR="00560A62" w:rsidRPr="003B428F" w:rsidTr="00560A62">
        <w:trPr>
          <w:trHeight w:val="231"/>
        </w:trPr>
        <w:tc>
          <w:tcPr>
            <w:tcW w:w="21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2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Макет</w:t>
            </w:r>
          </w:p>
        </w:tc>
        <w:tc>
          <w:tcPr>
            <w:tcW w:w="3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10 000 руб.</w:t>
            </w:r>
          </w:p>
        </w:tc>
      </w:tr>
      <w:tr w:rsidR="00560A62" w:rsidRPr="003B428F" w:rsidTr="00560A62">
        <w:trPr>
          <w:trHeight w:val="231"/>
        </w:trPr>
        <w:tc>
          <w:tcPr>
            <w:tcW w:w="2112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Эскизный проект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Изготовление проекта, 30 000 руб.</w:t>
            </w:r>
          </w:p>
        </w:tc>
      </w:tr>
      <w:tr w:rsidR="00560A62" w:rsidRPr="003B428F" w:rsidTr="00560A62">
        <w:trPr>
          <w:trHeight w:val="231"/>
        </w:trPr>
        <w:tc>
          <w:tcPr>
            <w:tcW w:w="211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2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Эскизный проект</w:t>
            </w:r>
          </w:p>
        </w:tc>
        <w:tc>
          <w:tcPr>
            <w:tcW w:w="3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15 000 руб.</w:t>
            </w:r>
          </w:p>
        </w:tc>
      </w:tr>
      <w:tr w:rsidR="00560A62" w:rsidRPr="003B428F" w:rsidTr="00560A62">
        <w:trPr>
          <w:trHeight w:val="237"/>
        </w:trPr>
        <w:tc>
          <w:tcPr>
            <w:tcW w:w="2112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3B4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Эскизный проект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B428F" w:rsidRPr="003B428F" w:rsidRDefault="003B428F" w:rsidP="00560A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4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5 000 руб.</w:t>
            </w:r>
          </w:p>
        </w:tc>
      </w:tr>
    </w:tbl>
    <w:p w:rsidR="003B428F" w:rsidRPr="003B428F" w:rsidRDefault="003B428F" w:rsidP="00560A62">
      <w:pPr>
        <w:tabs>
          <w:tab w:val="left" w:pos="7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28F" w:rsidRPr="003B428F" w:rsidRDefault="003B428F" w:rsidP="00560A62">
      <w:pPr>
        <w:tabs>
          <w:tab w:val="left" w:pos="7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Центра студенческого творчества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А.С. </w:t>
      </w:r>
      <w:proofErr w:type="spellStart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Усыпко</w:t>
      </w:r>
      <w:proofErr w:type="spellEnd"/>
    </w:p>
    <w:p w:rsidR="003B428F" w:rsidRPr="003B428F" w:rsidRDefault="003B428F" w:rsidP="00560A62">
      <w:pPr>
        <w:tabs>
          <w:tab w:val="left" w:pos="536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28F" w:rsidRPr="003B428F" w:rsidRDefault="003B428F" w:rsidP="00560A62">
      <w:pPr>
        <w:tabs>
          <w:tab w:val="left" w:pos="536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Согласовано:</w:t>
      </w:r>
      <w:r w:rsidRPr="003B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60A62" w:rsidRPr="003B428F" w:rsidRDefault="003B428F" w:rsidP="0056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реализации Пилотного проекта</w:t>
      </w:r>
      <w:r w:rsidR="0056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60A62"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Д.С. </w:t>
      </w:r>
      <w:proofErr w:type="spellStart"/>
      <w:r w:rsidR="00560A62"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Тананыхин</w:t>
      </w:r>
      <w:proofErr w:type="spellEnd"/>
    </w:p>
    <w:p w:rsidR="003B428F" w:rsidRPr="003B428F" w:rsidRDefault="003B428F" w:rsidP="0056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«Совершенствование системы </w:t>
      </w:r>
      <w:r w:rsidR="007C35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образования»</w:t>
      </w:r>
      <w:r w:rsidR="007C3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5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28F" w:rsidRPr="003B428F" w:rsidRDefault="003B428F" w:rsidP="003B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2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428F" w:rsidRPr="003B428F" w:rsidRDefault="003B428F" w:rsidP="003B42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4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Приложение 1</w:t>
      </w:r>
    </w:p>
    <w:p w:rsidR="003B428F" w:rsidRPr="003B428F" w:rsidRDefault="003B428F" w:rsidP="003B42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highlight w:val="yellow"/>
          <w:lang w:eastAsia="ru-RU"/>
        </w:rPr>
      </w:pPr>
    </w:p>
    <w:p w:rsidR="003B428F" w:rsidRPr="003B428F" w:rsidRDefault="003B428F" w:rsidP="003B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highlight w:val="yellow"/>
          <w:lang w:eastAsia="ru-RU"/>
        </w:rPr>
      </w:pP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Межвузовском творческом конкурсе эскизных проектов кабинетной скульптурной композиции «БЫТЬ ПОСЕМУ»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Санкт-Петербургского горного университета императрицы Екатерины </w:t>
      </w:r>
      <w:r w:rsidRPr="003B42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Положение о порядке проведения Межвузовского творческого конкурса эскизных проектов кабинетной скульптурной композиции «БЫТЬ ПОСЕМУ» Санкт-Петербургского горного университета императрицы Екатерины II (далее – Положение), я,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8"/>
          <w:vertAlign w:val="superscript"/>
          <w:lang w:eastAsia="ru-RU"/>
        </w:rPr>
      </w:pPr>
      <w:r w:rsidRPr="003B428F">
        <w:rPr>
          <w:rFonts w:ascii="Times New Roman" w:eastAsia="Times New Roman" w:hAnsi="Times New Roman" w:cs="Times New Roman"/>
          <w:i/>
          <w:sz w:val="20"/>
          <w:szCs w:val="28"/>
          <w:vertAlign w:val="superscript"/>
          <w:lang w:eastAsia="ru-RU"/>
        </w:rPr>
        <w:t>(фамилия, имя, отчество участника/руководителя авторского коллектива)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согласии участвовать в Межвузовском творческом конкурсе эскизных проектов кабинетной скульптурной композиции «БЫТЬ ПОСЕМУ» Санкт-Петербургского горного университета императрицы Екатерины II, на условиях, установленных в Положении, и направляю настоящую заявку на участие.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 отсутствие прав третьих лиц на эскизный проект или макет, представляемый для участия в данном конкурсе.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спора о правах третьих лиц беру на себя ответственность по урегулированию данных споров.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</w:t>
      </w:r>
      <w:proofErr w:type="gramStart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 _</w:t>
      </w:r>
      <w:proofErr w:type="gramEnd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________________________________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 (-а) с Положением _______________ 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</w:pPr>
      <w:r w:rsidRPr="003B428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</w:t>
      </w:r>
      <w:r w:rsidRPr="003B428F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>(подпись)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прилагается.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__________________/</w:t>
      </w:r>
    </w:p>
    <w:p w:rsidR="003B428F" w:rsidRPr="003B428F" w:rsidRDefault="003B428F" w:rsidP="003B42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3B428F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(</w:t>
      </w:r>
      <w:proofErr w:type="gramStart"/>
      <w:r w:rsidRPr="003B428F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дата)   </w:t>
      </w:r>
      <w:proofErr w:type="gramEnd"/>
      <w:r w:rsidRPr="003B428F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(Ф.И.О. (последнее – при наличии))                                                   (подпись)</w:t>
      </w:r>
    </w:p>
    <w:p w:rsidR="003B428F" w:rsidRPr="003B428F" w:rsidRDefault="003B428F" w:rsidP="003B42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B428F" w:rsidRPr="003B428F" w:rsidRDefault="003B428F" w:rsidP="003B42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B428F" w:rsidRPr="003B428F" w:rsidRDefault="003B428F" w:rsidP="003B42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B428F" w:rsidRPr="003B428F" w:rsidRDefault="003B428F" w:rsidP="003B42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B428F" w:rsidRDefault="003B428F" w:rsidP="003B42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B428F" w:rsidRPr="003B428F" w:rsidRDefault="003B428F" w:rsidP="003B42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B428F" w:rsidRPr="003B428F" w:rsidRDefault="003B428F" w:rsidP="003B42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B428F" w:rsidRPr="003B428F" w:rsidRDefault="003B428F" w:rsidP="003B42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B428F" w:rsidRPr="003B428F" w:rsidRDefault="003B428F" w:rsidP="003B42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B4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Приложение 2</w:t>
      </w:r>
    </w:p>
    <w:p w:rsidR="003B428F" w:rsidRPr="003B428F" w:rsidRDefault="003B428F" w:rsidP="003B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p w:rsidR="003B428F" w:rsidRPr="003B428F" w:rsidRDefault="003B428F" w:rsidP="003B4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.    .          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зарегистрированный(-</w:t>
      </w:r>
      <w:proofErr w:type="spellStart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</w:t>
      </w:r>
      <w:r w:rsidRPr="003B4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</w:t>
      </w:r>
      <w:r w:rsidRPr="003B4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 </w:t>
      </w:r>
      <w:proofErr w:type="gramStart"/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проживания: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</w:t>
      </w:r>
      <w:r w:rsidRPr="003B428F">
        <w:rPr>
          <w:rFonts w:ascii="Times New Roman" w:eastAsia="Malgun Gothic" w:hAnsi="Times New Roman" w:cs="Times New Roman"/>
          <w:sz w:val="28"/>
          <w:szCs w:val="28"/>
          <w:u w:val="single"/>
          <w:lang w:eastAsia="ru-RU"/>
        </w:rPr>
        <w:t>ㅤ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,</w:t>
      </w:r>
    </w:p>
    <w:p w:rsid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серия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gramStart"/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.</w:t>
      </w:r>
      <w:proofErr w:type="gramEnd"/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.            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подразделением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Центру студенческого творчества, на обработку персональных данных, то есть на совершение действий, предусмотренных пунктом 3 статьи 3 Федерального закона от 27 июля 2006 года № 152-ФЗ «О персональных данных» в отношении сведений, представленных мной в рамках участия в Межвузовском творческом конкурсе эскизных проектов кабинетной скульптурной композиции «БЫТЬ ПОСЕМУ» Санкт-Петербургского горного университета императрицы Екатерины II.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передаваемых Центру студенческого творчества на обработку: фамилия, имя, отчество (при наличии), дата рождения, паспортные данные, контактный телефон, адрес электронной почты, фактический адрес проживания и адрес регистрации.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 (-а), что: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настоящее согласие действует с даты его подписания;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настоящее согласие может быть отозвано на основании моего письменного заявления.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________________________</w:t>
      </w:r>
      <w:r w:rsidRPr="003B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__________________/</w:t>
      </w:r>
    </w:p>
    <w:p w:rsidR="003B428F" w:rsidRPr="003B428F" w:rsidRDefault="003B428F" w:rsidP="003B42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 w:rsidRPr="003B428F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(</w:t>
      </w:r>
      <w:proofErr w:type="gramStart"/>
      <w:r w:rsidRPr="003B428F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дата)   </w:t>
      </w:r>
      <w:proofErr w:type="gramEnd"/>
      <w:r w:rsidRPr="003B428F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 (Ф.И.О. (последнее – при наличии))                                                   (подпись)</w:t>
      </w:r>
    </w:p>
    <w:p w:rsidR="003B428F" w:rsidRPr="003B428F" w:rsidRDefault="003B428F" w:rsidP="003B42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428F" w:rsidRPr="003B428F" w:rsidRDefault="003B428F" w:rsidP="003B42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B428F" w:rsidRPr="003B428F" w:rsidRDefault="003B428F" w:rsidP="003B42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B428F" w:rsidRPr="003B428F" w:rsidRDefault="003B428F" w:rsidP="003B42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B428F" w:rsidRPr="003B428F" w:rsidRDefault="003B428F" w:rsidP="003B428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A628E" w:rsidRDefault="009A628E"/>
    <w:sectPr w:rsidR="009A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96BCA"/>
    <w:multiLevelType w:val="multilevel"/>
    <w:tmpl w:val="9BFA31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9A274CB"/>
    <w:multiLevelType w:val="hybridMultilevel"/>
    <w:tmpl w:val="DB1093D0"/>
    <w:lvl w:ilvl="0" w:tplc="1A14ED5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2A2F"/>
    <w:multiLevelType w:val="multilevel"/>
    <w:tmpl w:val="0CB4A944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" w15:restartNumberingAfterBreak="0">
    <w:nsid w:val="2AD868D6"/>
    <w:multiLevelType w:val="multilevel"/>
    <w:tmpl w:val="6FC8D4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213155"/>
    <w:multiLevelType w:val="hybridMultilevel"/>
    <w:tmpl w:val="7750A024"/>
    <w:lvl w:ilvl="0" w:tplc="1A14ED5E">
      <w:start w:val="1"/>
      <w:numFmt w:val="bullet"/>
      <w:lvlText w:val="-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7F3220D"/>
    <w:multiLevelType w:val="multilevel"/>
    <w:tmpl w:val="0ABC3EFE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6"/>
      <w:numFmt w:val="decimal"/>
      <w:lvlText w:val="%3"/>
      <w:lvlJc w:val="left"/>
      <w:pPr>
        <w:ind w:left="4816" w:hanging="36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3D5D542B"/>
    <w:multiLevelType w:val="hybridMultilevel"/>
    <w:tmpl w:val="6542230E"/>
    <w:lvl w:ilvl="0" w:tplc="1A14ED5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782B01"/>
    <w:multiLevelType w:val="multilevel"/>
    <w:tmpl w:val="F5429A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E9165B6"/>
    <w:multiLevelType w:val="multilevel"/>
    <w:tmpl w:val="F3DA92C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4F8E323F"/>
    <w:multiLevelType w:val="hybridMultilevel"/>
    <w:tmpl w:val="8E5AB402"/>
    <w:lvl w:ilvl="0" w:tplc="50F42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A94DC7"/>
    <w:multiLevelType w:val="hybridMultilevel"/>
    <w:tmpl w:val="0380956E"/>
    <w:lvl w:ilvl="0" w:tplc="1A14ED5E">
      <w:start w:val="1"/>
      <w:numFmt w:val="bullet"/>
      <w:lvlText w:val="-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BDF562A"/>
    <w:multiLevelType w:val="hybridMultilevel"/>
    <w:tmpl w:val="ACC0D1C8"/>
    <w:lvl w:ilvl="0" w:tplc="1A14ED5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D7CF1"/>
    <w:multiLevelType w:val="multilevel"/>
    <w:tmpl w:val="FAFADBF8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62AF1685"/>
    <w:multiLevelType w:val="hybridMultilevel"/>
    <w:tmpl w:val="49084156"/>
    <w:lvl w:ilvl="0" w:tplc="1A14ED5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036563"/>
    <w:multiLevelType w:val="hybridMultilevel"/>
    <w:tmpl w:val="A3B86816"/>
    <w:lvl w:ilvl="0" w:tplc="1A14ED5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13"/>
  </w:num>
  <w:num w:numId="11">
    <w:abstractNumId w:val="14"/>
  </w:num>
  <w:num w:numId="12">
    <w:abstractNumId w:val="11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4F"/>
    <w:rsid w:val="0033644F"/>
    <w:rsid w:val="003B428F"/>
    <w:rsid w:val="00560A62"/>
    <w:rsid w:val="007C354A"/>
    <w:rsid w:val="009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F8205-E7A9-4BC1-A343-5F19DD0C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Mining University</Company>
  <LinksUpToDate>false</LinksUpToDate>
  <CharactersWithSpaces>14563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Прибыткова Дарья Анатольевна</dc:creator>
  <cp:keywords/>
  <dc:description/>
  <cp:lastModifiedBy>Прибыткова Дарья Анатольевна</cp:lastModifiedBy>
  <cp:revision>5</cp:revision>
  <dcterms:created xsi:type="dcterms:W3CDTF">2026-05-26T13:27:00Z</dcterms:created>
  <dcterms:modified xsi:type="dcterms:W3CDTF">2026-05-26T13:40:00Z</dcterms:modified>
</cp:coreProperties>
</file>