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Academic supervisor’s data</w:t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9"/>
        <w:gridCol w:w="5125"/>
      </w:tblGrid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Ale</w:t>
            </w:r>
            <w:r>
              <w:rPr>
                <w:sz w:val="28"/>
                <w:szCs w:val="28"/>
              </w:rPr>
              <w:t>ks</w:t>
            </w:r>
            <w:r>
              <w:rPr>
                <w:sz w:val="28"/>
                <w:szCs w:val="28"/>
              </w:rPr>
              <w:t>ey Alekseyev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05.17.01-Technology of inorganic substances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Professor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Federal state budgetary educational institution of higher professional education "Saint-Petersburg mining University»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Professor of the Department of chemical technologies and energy processing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>
                <w:rFonts w:ascii="sans-serif" w:hAnsi="sans-serif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2, </w:t>
            </w:r>
            <w:r>
              <w:rPr>
                <w:sz w:val="28"/>
                <w:szCs w:val="28"/>
              </w:rPr>
              <w:t xml:space="preserve">21 </w:t>
            </w:r>
            <w:r>
              <w:rPr>
                <w:sz w:val="28"/>
                <w:szCs w:val="28"/>
              </w:rPr>
              <w:t>Line</w:t>
            </w:r>
            <w:r>
              <w:rPr>
                <w:sz w:val="28"/>
                <w:szCs w:val="28"/>
              </w:rPr>
              <w:t xml:space="preserve">, Saint Petersburg, 199106 </w:t>
            </w:r>
            <w:r>
              <w:rPr>
                <w:sz w:val="28"/>
                <w:szCs w:val="28"/>
              </w:rPr>
              <w:t>Russia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+7(812)328-81-98,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alexeevai.spmi.ru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LibreOffice/6.0.7.3$Linux_X86_64 LibreOffice_project/00m0$Build-3</Application>
  <Pages>1</Pages>
  <Words>66</Words>
  <Characters>494</Characters>
  <CharactersWithSpaces>543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2020-04-30T11:02:09Z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