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E" w:rsidRPr="00B1230D" w:rsidRDefault="00B1230D" w:rsidP="00B123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ведущей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202"/>
      </w:tblGrid>
      <w:tr w:rsidR="0029102E" w:rsidRPr="00816FE8" w:rsidTr="00816FE8">
        <w:tc>
          <w:tcPr>
            <w:tcW w:w="3369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Полное наименование организации в соответствии с уставом</w:t>
            </w:r>
          </w:p>
        </w:tc>
        <w:tc>
          <w:tcPr>
            <w:tcW w:w="6202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986"/>
            </w:tblGrid>
            <w:tr w:rsidR="0029102E" w:rsidRPr="00816FE8" w:rsidTr="00D03967">
              <w:trPr>
                <w:tblCellSpacing w:w="0" w:type="dxa"/>
              </w:trPr>
              <w:tc>
                <w:tcPr>
                  <w:tcW w:w="57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986"/>
                  </w:tblGrid>
                  <w:tr w:rsidR="0029102E" w:rsidRPr="00816F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29102E" w:rsidRPr="00816FE8" w:rsidRDefault="0029102E" w:rsidP="004250B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6FE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Федеральное государственное бюджетное образовательное учреждение высшего образования «Уральский государственный горный университет»</w:t>
                        </w:r>
                      </w:p>
                    </w:tc>
                  </w:tr>
                </w:tbl>
                <w:p w:rsidR="0029102E" w:rsidRPr="00816FE8" w:rsidRDefault="0029102E" w:rsidP="0078597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2E" w:rsidRPr="00816FE8" w:rsidTr="00816FE8">
        <w:tc>
          <w:tcPr>
            <w:tcW w:w="3369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 в соответствии с уставом</w:t>
            </w:r>
          </w:p>
        </w:tc>
        <w:tc>
          <w:tcPr>
            <w:tcW w:w="6202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ФГБОУ ВО «УГГУ»</w:t>
            </w:r>
          </w:p>
        </w:tc>
      </w:tr>
      <w:tr w:rsidR="0029102E" w:rsidRPr="00816FE8" w:rsidTr="00816FE8">
        <w:tc>
          <w:tcPr>
            <w:tcW w:w="3369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6202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FE8">
              <w:rPr>
                <w:rFonts w:ascii="Times New Roman" w:hAnsi="Times New Roman"/>
                <w:sz w:val="24"/>
                <w:szCs w:val="24"/>
                <w:lang w:val="en-US"/>
              </w:rPr>
              <w:t>Алексей</w:t>
            </w:r>
            <w:proofErr w:type="spellEnd"/>
            <w:r w:rsidRPr="00816F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6FE8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Владимирович</w:t>
            </w:r>
            <w:proofErr w:type="spellEnd"/>
            <w:r w:rsidRPr="00816F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6FE8">
              <w:rPr>
                <w:rFonts w:ascii="Times New Roman" w:hAnsi="Times New Roman"/>
                <w:sz w:val="24"/>
                <w:szCs w:val="24"/>
                <w:lang w:val="en-US"/>
              </w:rPr>
              <w:t>Душин</w:t>
            </w:r>
            <w:proofErr w:type="spellEnd"/>
          </w:p>
        </w:tc>
      </w:tr>
      <w:tr w:rsidR="0029102E" w:rsidRPr="00816FE8" w:rsidTr="00816FE8">
        <w:tc>
          <w:tcPr>
            <w:tcW w:w="3369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6202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Ректор Уральского государственного горного университета</w:t>
            </w:r>
          </w:p>
        </w:tc>
      </w:tr>
      <w:tr w:rsidR="0029102E" w:rsidRPr="00816FE8" w:rsidTr="00816FE8">
        <w:tc>
          <w:tcPr>
            <w:tcW w:w="3369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Почтовый индекс, адрес организации</w:t>
            </w:r>
          </w:p>
        </w:tc>
        <w:tc>
          <w:tcPr>
            <w:tcW w:w="6202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 xml:space="preserve">620144, </w:t>
            </w:r>
            <w:proofErr w:type="gramStart"/>
            <w:r w:rsidRPr="00816FE8">
              <w:rPr>
                <w:rFonts w:ascii="Times New Roman" w:hAnsi="Times New Roman"/>
                <w:sz w:val="24"/>
                <w:szCs w:val="24"/>
              </w:rPr>
              <w:t>Свердлов</w:t>
            </w:r>
            <w:r w:rsidR="00B1230D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gramEnd"/>
            <w:r w:rsidR="00B1230D">
              <w:rPr>
                <w:rFonts w:ascii="Times New Roman" w:hAnsi="Times New Roman"/>
                <w:sz w:val="24"/>
                <w:szCs w:val="24"/>
              </w:rPr>
              <w:t xml:space="preserve"> обл., г. Екатеринбург, ул. </w:t>
            </w:r>
            <w:r w:rsidRPr="00816FE8">
              <w:rPr>
                <w:rFonts w:ascii="Times New Roman" w:hAnsi="Times New Roman"/>
                <w:sz w:val="24"/>
                <w:szCs w:val="24"/>
              </w:rPr>
              <w:t>Куйбышева, д. 30</w:t>
            </w:r>
          </w:p>
        </w:tc>
      </w:tr>
      <w:tr w:rsidR="0029102E" w:rsidRPr="00816FE8" w:rsidTr="00816FE8">
        <w:tc>
          <w:tcPr>
            <w:tcW w:w="3369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202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816FE8">
              <w:rPr>
                <w:rFonts w:ascii="Times New Roman" w:hAnsi="Times New Roman"/>
                <w:sz w:val="24"/>
                <w:szCs w:val="24"/>
                <w:lang w:val="en-US"/>
              </w:rPr>
              <w:t>+7 (343) 257-25-47</w:t>
            </w:r>
          </w:p>
        </w:tc>
      </w:tr>
      <w:tr w:rsidR="0029102E" w:rsidRPr="00816FE8" w:rsidTr="00816FE8">
        <w:tc>
          <w:tcPr>
            <w:tcW w:w="3369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Веб-сайт</w:t>
            </w:r>
          </w:p>
        </w:tc>
        <w:tc>
          <w:tcPr>
            <w:tcW w:w="6202" w:type="dxa"/>
          </w:tcPr>
          <w:p w:rsidR="0029102E" w:rsidRPr="00816FE8" w:rsidRDefault="00B1230D" w:rsidP="00B12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5" w:history="1">
              <w:r w:rsidRPr="001C52FB">
                <w:rPr>
                  <w:rStyle w:val="a6"/>
                  <w:rFonts w:ascii="Times New Roman" w:hAnsi="Times New Roman"/>
                  <w:sz w:val="24"/>
                  <w:szCs w:val="24"/>
                </w:rPr>
                <w:t>http://</w:t>
              </w:r>
              <w:r w:rsidRPr="001C52F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C52FB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C52F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ursmu</w:t>
              </w:r>
              <w:proofErr w:type="spellEnd"/>
              <w:r w:rsidRPr="001C52FB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C52FB">
                <w:rPr>
                  <w:rStyle w:val="a6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1C52FB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29102E" w:rsidRPr="00816FE8" w:rsidTr="00816FE8">
        <w:tc>
          <w:tcPr>
            <w:tcW w:w="3369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E8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02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816FE8">
              <w:rPr>
                <w:rFonts w:ascii="Times New Roman" w:hAnsi="Times New Roman"/>
                <w:sz w:val="24"/>
                <w:szCs w:val="24"/>
                <w:lang w:val="en-US"/>
              </w:rPr>
              <w:t>office@ursmu.ru</w:t>
            </w:r>
          </w:p>
        </w:tc>
      </w:tr>
      <w:tr w:rsidR="0029102E" w:rsidRPr="00816FE8" w:rsidTr="00816FE8">
        <w:tc>
          <w:tcPr>
            <w:tcW w:w="3369" w:type="dxa"/>
          </w:tcPr>
          <w:p w:rsidR="0029102E" w:rsidRPr="00816FE8" w:rsidRDefault="0029102E" w:rsidP="00816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6FE8">
              <w:rPr>
                <w:rFonts w:ascii="Times New Roman" w:hAnsi="Times New Roman"/>
                <w:sz w:val="24"/>
                <w:szCs w:val="24"/>
              </w:rPr>
              <w:t>Основные публикации работников ведущей организации по теме диссертации в рецензируемых научных  изданиях за последние 5 лет</w:t>
            </w:r>
            <w:proofErr w:type="gramEnd"/>
          </w:p>
        </w:tc>
        <w:tc>
          <w:tcPr>
            <w:tcW w:w="6202" w:type="dxa"/>
          </w:tcPr>
          <w:p w:rsidR="0029102E" w:rsidRPr="00816FE8" w:rsidRDefault="0029102E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 w:rsidR="00B1230D">
              <w:rPr>
                <w:rFonts w:ascii="Times New Roman" w:hAnsi="Times New Roman"/>
                <w:sz w:val="24"/>
                <w:szCs w:val="24"/>
                <w:lang w:eastAsia="ru-RU"/>
              </w:rPr>
              <w:t>, </w:t>
            </w:r>
            <w:r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Ю.А. Анализ передвижных дробильных установок по производительности, массе и энерговооруженности</w:t>
            </w:r>
            <w:r w:rsidR="00B1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Ю.А. </w:t>
            </w:r>
            <w:proofErr w:type="spellStart"/>
            <w:r w:rsidR="00B1230D">
              <w:rPr>
                <w:rFonts w:ascii="Times New Roman" w:hAnsi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 w:rsidR="00B1230D">
              <w:rPr>
                <w:rFonts w:ascii="Times New Roman" w:hAnsi="Times New Roman"/>
                <w:sz w:val="24"/>
                <w:szCs w:val="24"/>
                <w:lang w:eastAsia="ru-RU"/>
              </w:rPr>
              <w:t>, П.А. </w:t>
            </w:r>
            <w:r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Жиганов, </w:t>
            </w:r>
            <w:r w:rsidR="00B1230D">
              <w:rPr>
                <w:rFonts w:ascii="Times New Roman" w:hAnsi="Times New Roman"/>
                <w:sz w:val="24"/>
                <w:szCs w:val="24"/>
                <w:lang w:eastAsia="ru-RU"/>
              </w:rPr>
              <w:t>С.А. </w:t>
            </w:r>
            <w:r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Червяков // Горное оборудование и электромеханика. – 2014. – № 2 (99). – С. 24-30;</w:t>
            </w:r>
          </w:p>
          <w:p w:rsidR="0029102E" w:rsidRPr="00816FE8" w:rsidRDefault="00B1230D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Вяткин,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А.В. Опыт создания нового и модернизация существующего горного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борудования / А.В. Вяткин, С.А.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Червяков // Горное оборудование и электромеханика. – 2015. – № 8 (117). – С. 3-6</w:t>
            </w:r>
          </w:p>
          <w:p w:rsidR="0029102E" w:rsidRPr="00816FE8" w:rsidRDefault="0029102E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1230D">
              <w:rPr>
                <w:rFonts w:ascii="Times New Roman" w:hAnsi="Times New Roman"/>
                <w:sz w:val="24"/>
                <w:szCs w:val="24"/>
                <w:lang w:eastAsia="ru-RU"/>
              </w:rPr>
              <w:t>. Иванов, </w:t>
            </w:r>
            <w:r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И.Ю. Анализ силовых схем горных машин /</w:t>
            </w:r>
            <w:r w:rsidR="00B1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И.Ю. Иванов, А.П. Комиссаров, Ю.А. </w:t>
            </w:r>
            <w:proofErr w:type="spellStart"/>
            <w:r w:rsidR="00B1230D">
              <w:rPr>
                <w:rFonts w:ascii="Times New Roman" w:hAnsi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 w:rsidR="00B1230D">
              <w:rPr>
                <w:rFonts w:ascii="Times New Roman" w:hAnsi="Times New Roman"/>
                <w:sz w:val="24"/>
                <w:szCs w:val="24"/>
                <w:lang w:eastAsia="ru-RU"/>
              </w:rPr>
              <w:t>, В.С. </w:t>
            </w:r>
            <w:r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Шестаков // Горное оборудование и электромеханика. – 2015. – № 8 (117). – С. 50-55;</w:t>
            </w:r>
          </w:p>
          <w:p w:rsidR="0029102E" w:rsidRPr="00816FE8" w:rsidRDefault="00B1230D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Тарасов,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П.И. Повышение удельной силы тяги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рельсового транспорта / П.И. Тарасов, Д.Н.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Андрюшенков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С.П.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Тарасов // Известия высших учебных заведений. Гор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журнал. – 2015. – № 7. – С.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95-100;</w:t>
            </w:r>
          </w:p>
          <w:p w:rsidR="0029102E" w:rsidRPr="00816FE8" w:rsidRDefault="00B1230D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Касьянов,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П.А. Проскальзывание конических катков в опорных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устройствах экскаваторов / П.А.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Касьянов,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 </w:t>
            </w:r>
            <w:proofErr w:type="spellStart"/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// Известия высших учебных заведений. Горный журнал. – 2016. – № 6. – С. 70-73;</w:t>
            </w:r>
          </w:p>
          <w:p w:rsidR="0029102E" w:rsidRPr="00816FE8" w:rsidRDefault="00B1230D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Сандригайло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И.Н. Обоснование параметров карьерных комбайнов при проектирован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ии открытых горных работ / И.Н.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Сандригайло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С.А. Арефьев, С.И.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Чеботарев // Естественные и технические науки. – 2016. – № 5 (95). – С. 58-60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9102E" w:rsidRPr="00816FE8" w:rsidRDefault="00B1230D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Комиссаров,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А.П. Адаптация конструкций буровых машин ударного действия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условиям эксплуатации / А.П. Комиссаров, Г.В. Прокопович, С.С.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Глазырин // Горное оборудование и электромеханика. – 2017. – № 2 (129). – С. 19-22.</w:t>
            </w:r>
          </w:p>
          <w:p w:rsidR="0029102E" w:rsidRPr="00816FE8" w:rsidRDefault="00B1230D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Комиссаров,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А.П. Новый тип рабочего оборудовани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карьерного экскаватора / А.П. Комиссаров, Ю.А.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О.А.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Лукашук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Н.С.</w:t>
            </w:r>
            <w:r>
              <w:t>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Плотников // Уголь. 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– 2018. – № 12 (1113). – С. 27-29;</w:t>
            </w:r>
          </w:p>
          <w:p w:rsidR="0029102E" w:rsidRPr="00816FE8" w:rsidRDefault="00B1230D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 Никифоров,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С.Е. Особенности конструкции барабанных мельниц производства ПАО </w:t>
            </w:r>
            <w:r w:rsidR="0029102E" w:rsidRPr="00816FE8">
              <w:rPr>
                <w:rFonts w:ascii="Times New Roman" w:hAnsi="Times New Roman"/>
                <w:sz w:val="24"/>
                <w:szCs w:val="24"/>
              </w:rPr>
              <w:t>«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Уралмашзавод</w:t>
            </w:r>
            <w:r>
              <w:rPr>
                <w:rFonts w:ascii="Times New Roman" w:hAnsi="Times New Roman"/>
                <w:sz w:val="24"/>
                <w:szCs w:val="24"/>
              </w:rPr>
              <w:t>» / С.Е. Никифоров, Ю.А.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А.Е. </w:t>
            </w:r>
            <w:proofErr w:type="spellStart"/>
            <w:r w:rsidR="0029102E" w:rsidRPr="00816FE8">
              <w:rPr>
                <w:rFonts w:ascii="Times New Roman" w:hAnsi="Times New Roman"/>
                <w:sz w:val="24"/>
                <w:szCs w:val="24"/>
              </w:rPr>
              <w:t>Калянов</w:t>
            </w:r>
            <w:proofErr w:type="spellEnd"/>
            <w:r w:rsidR="0029102E" w:rsidRPr="00816FE8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Горное оборудование и электромеханика. – 2018. – № 1 (135). – С. 22-26;</w:t>
            </w:r>
          </w:p>
          <w:p w:rsidR="0029102E" w:rsidRPr="00816FE8" w:rsidRDefault="00B1230D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 Леонов,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Р.Е. Исследование машинного обучения прогнозу параметров обогатительного процесса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Р.Е.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Леонов // Известия высших учебных заведений. Горный журнал. – 2018. – № 1. – С. 42-47</w:t>
            </w:r>
          </w:p>
          <w:p w:rsidR="0029102E" w:rsidRPr="00816FE8" w:rsidRDefault="00B1230D" w:rsidP="0081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 Леонов,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Р.Е. К обоснованию моделей некоторых аппаратов обогатительных фабрик при создании систем автоматического регулирования // Р.Е. Леонов // Известия высших учебных заведений. Горный журнал. – 2019. – №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="0029102E" w:rsidRPr="00816FE8">
              <w:rPr>
                <w:rFonts w:ascii="Times New Roman" w:hAnsi="Times New Roman"/>
                <w:sz w:val="24"/>
                <w:szCs w:val="24"/>
                <w:lang w:eastAsia="ru-RU"/>
              </w:rPr>
              <w:t>1. – С. 119-126</w:t>
            </w:r>
          </w:p>
        </w:tc>
      </w:tr>
    </w:tbl>
    <w:p w:rsidR="0029102E" w:rsidRPr="00F35A3D" w:rsidRDefault="0029102E" w:rsidP="00B1230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9102E" w:rsidRPr="00F35A3D" w:rsidSect="00F4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111EE8"/>
    <w:rsid w:val="001543F1"/>
    <w:rsid w:val="001B41ED"/>
    <w:rsid w:val="00263416"/>
    <w:rsid w:val="0029102E"/>
    <w:rsid w:val="0031002A"/>
    <w:rsid w:val="00320D47"/>
    <w:rsid w:val="003326C4"/>
    <w:rsid w:val="00333D9B"/>
    <w:rsid w:val="003F5BBE"/>
    <w:rsid w:val="004250BE"/>
    <w:rsid w:val="00451409"/>
    <w:rsid w:val="004852E1"/>
    <w:rsid w:val="004C2322"/>
    <w:rsid w:val="004D4E0A"/>
    <w:rsid w:val="005247B9"/>
    <w:rsid w:val="00556158"/>
    <w:rsid w:val="00575911"/>
    <w:rsid w:val="00700C3B"/>
    <w:rsid w:val="0078597C"/>
    <w:rsid w:val="0080419E"/>
    <w:rsid w:val="00816FE8"/>
    <w:rsid w:val="0087451D"/>
    <w:rsid w:val="008D40C3"/>
    <w:rsid w:val="0096123C"/>
    <w:rsid w:val="009B104F"/>
    <w:rsid w:val="00B1230D"/>
    <w:rsid w:val="00B16713"/>
    <w:rsid w:val="00BA20E4"/>
    <w:rsid w:val="00BC4FE1"/>
    <w:rsid w:val="00BC5961"/>
    <w:rsid w:val="00BC6444"/>
    <w:rsid w:val="00BD18CC"/>
    <w:rsid w:val="00C01068"/>
    <w:rsid w:val="00C252CA"/>
    <w:rsid w:val="00CD7294"/>
    <w:rsid w:val="00D03967"/>
    <w:rsid w:val="00D961C3"/>
    <w:rsid w:val="00DC5CD2"/>
    <w:rsid w:val="00EB11FA"/>
    <w:rsid w:val="00EE3BF8"/>
    <w:rsid w:val="00F35A3D"/>
    <w:rsid w:val="00F4170F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70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8597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52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78597C"/>
    <w:rPr>
      <w:rFonts w:cs="Times New Roman"/>
    </w:rPr>
  </w:style>
  <w:style w:type="paragraph" w:styleId="a4">
    <w:name w:val="Balloon Text"/>
    <w:basedOn w:val="a"/>
    <w:link w:val="a5"/>
    <w:semiHidden/>
    <w:rsid w:val="0078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7859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78597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6">
    <w:name w:val="Hyperlink"/>
    <w:basedOn w:val="a0"/>
    <w:rsid w:val="00700C3B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rsid w:val="00451409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70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8597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52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78597C"/>
    <w:rPr>
      <w:rFonts w:cs="Times New Roman"/>
    </w:rPr>
  </w:style>
  <w:style w:type="paragraph" w:styleId="a4">
    <w:name w:val="Balloon Text"/>
    <w:basedOn w:val="a"/>
    <w:link w:val="a5"/>
    <w:semiHidden/>
    <w:rsid w:val="0078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7859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78597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6">
    <w:name w:val="Hyperlink"/>
    <w:basedOn w:val="a0"/>
    <w:rsid w:val="00700C3B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rsid w:val="0045140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sm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ведущей организации</vt:lpstr>
    </vt:vector>
  </TitlesOfParts>
  <Company>PestOil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ведущей организации</dc:title>
  <dc:creator>ZVano</dc:creator>
  <cp:lastModifiedBy>Иван Звонарев</cp:lastModifiedBy>
  <cp:revision>2</cp:revision>
  <dcterms:created xsi:type="dcterms:W3CDTF">2019-10-29T15:45:00Z</dcterms:created>
  <dcterms:modified xsi:type="dcterms:W3CDTF">2019-10-29T15:45:00Z</dcterms:modified>
</cp:coreProperties>
</file>