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1A3" w:rsidRDefault="001C41A3" w:rsidP="001C41A3">
      <w:pPr>
        <w:pStyle w:val="Default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Сведения об официальном оппоненте</w:t>
      </w:r>
    </w:p>
    <w:p w:rsidR="00825857" w:rsidRPr="00825857" w:rsidRDefault="00825857" w:rsidP="001C41A3">
      <w:pPr>
        <w:pStyle w:val="Default"/>
        <w:rPr>
          <w:b/>
          <w:lang w:val="en-US"/>
        </w:rPr>
      </w:pPr>
    </w:p>
    <w:tbl>
      <w:tblPr>
        <w:tblStyle w:val="a3"/>
        <w:tblW w:w="5000" w:type="pct"/>
        <w:tblLook w:val="0000"/>
      </w:tblPr>
      <w:tblGrid>
        <w:gridCol w:w="4502"/>
        <w:gridCol w:w="5069"/>
      </w:tblGrid>
      <w:tr w:rsidR="001C41A3" w:rsidTr="00F4326B">
        <w:trPr>
          <w:trHeight w:val="161"/>
        </w:trPr>
        <w:tc>
          <w:tcPr>
            <w:tcW w:w="2352" w:type="pct"/>
          </w:tcPr>
          <w:p w:rsidR="001C41A3" w:rsidRDefault="001C41A3" w:rsidP="00CB1D51">
            <w:pPr>
              <w:pStyle w:val="Default"/>
              <w:spacing w:after="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Фамилия, имя, отчество </w:t>
            </w:r>
          </w:p>
        </w:tc>
        <w:tc>
          <w:tcPr>
            <w:tcW w:w="2648" w:type="pct"/>
          </w:tcPr>
          <w:p w:rsidR="001C41A3" w:rsidRDefault="00F4326B" w:rsidP="006051F8">
            <w:pPr>
              <w:pStyle w:val="Default"/>
              <w:spacing w:after="40" w:line="276" w:lineRule="auto"/>
              <w:rPr>
                <w:sz w:val="23"/>
                <w:szCs w:val="23"/>
              </w:rPr>
            </w:pPr>
            <w:proofErr w:type="spellStart"/>
            <w:r w:rsidRPr="00541156">
              <w:rPr>
                <w:rFonts w:eastAsia="Calibri"/>
              </w:rPr>
              <w:t>Возгрин</w:t>
            </w:r>
            <w:proofErr w:type="spellEnd"/>
            <w:r w:rsidRPr="00541156">
              <w:rPr>
                <w:rFonts w:eastAsia="Calibri"/>
              </w:rPr>
              <w:t xml:space="preserve"> Роман Александрович</w:t>
            </w:r>
          </w:p>
        </w:tc>
      </w:tr>
      <w:tr w:rsidR="001C41A3" w:rsidTr="00F4326B">
        <w:trPr>
          <w:trHeight w:val="161"/>
        </w:trPr>
        <w:tc>
          <w:tcPr>
            <w:tcW w:w="2352" w:type="pct"/>
          </w:tcPr>
          <w:p w:rsidR="001C41A3" w:rsidRDefault="001C41A3" w:rsidP="00CB1D51">
            <w:pPr>
              <w:pStyle w:val="Default"/>
              <w:spacing w:after="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Ученая степень </w:t>
            </w:r>
          </w:p>
        </w:tc>
        <w:tc>
          <w:tcPr>
            <w:tcW w:w="2648" w:type="pct"/>
          </w:tcPr>
          <w:p w:rsidR="001C41A3" w:rsidRDefault="00F4326B" w:rsidP="00CB1D51">
            <w:pPr>
              <w:pStyle w:val="Default"/>
              <w:spacing w:after="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1C41A3">
              <w:rPr>
                <w:sz w:val="23"/>
                <w:szCs w:val="23"/>
              </w:rPr>
              <w:t xml:space="preserve">.т.н. </w:t>
            </w:r>
          </w:p>
        </w:tc>
      </w:tr>
      <w:tr w:rsidR="001C41A3" w:rsidTr="00F4326B">
        <w:trPr>
          <w:trHeight w:val="437"/>
        </w:trPr>
        <w:tc>
          <w:tcPr>
            <w:tcW w:w="2352" w:type="pct"/>
          </w:tcPr>
          <w:p w:rsidR="001C41A3" w:rsidRDefault="001C41A3" w:rsidP="00CB1D51">
            <w:pPr>
              <w:pStyle w:val="Default"/>
              <w:spacing w:after="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Научная специальность, по которой оппонентом защищена диссертация </w:t>
            </w:r>
          </w:p>
        </w:tc>
        <w:tc>
          <w:tcPr>
            <w:tcW w:w="2648" w:type="pct"/>
          </w:tcPr>
          <w:p w:rsidR="001C41A3" w:rsidRDefault="00F4326B" w:rsidP="006051F8">
            <w:pPr>
              <w:pStyle w:val="Default"/>
              <w:spacing w:after="40" w:line="276" w:lineRule="auto"/>
              <w:jc w:val="both"/>
              <w:rPr>
                <w:sz w:val="23"/>
                <w:szCs w:val="23"/>
              </w:rPr>
            </w:pPr>
            <w:r w:rsidRPr="00541156">
              <w:rPr>
                <w:rFonts w:eastAsia="Calibri"/>
              </w:rPr>
              <w:t xml:space="preserve">25.00.20 </w:t>
            </w:r>
            <w:r w:rsidRPr="00541156">
              <w:rPr>
                <w:rFonts w:eastAsia="Calibri"/>
              </w:rPr>
              <w:sym w:font="Symbol" w:char="F02D"/>
            </w:r>
            <w:r w:rsidRPr="00541156">
              <w:rPr>
                <w:rFonts w:eastAsia="Calibri"/>
              </w:rPr>
              <w:t xml:space="preserve"> </w:t>
            </w:r>
            <w:proofErr w:type="spellStart"/>
            <w:r w:rsidRPr="00541156">
              <w:rPr>
                <w:rFonts w:eastAsia="Calibri"/>
                <w:bCs/>
                <w:iCs/>
              </w:rPr>
              <w:t>Геомеханика</w:t>
            </w:r>
            <w:proofErr w:type="spellEnd"/>
            <w:r w:rsidRPr="00541156">
              <w:rPr>
                <w:rFonts w:eastAsia="Calibri"/>
                <w:bCs/>
                <w:iCs/>
              </w:rPr>
              <w:t xml:space="preserve">, разрушение горных пород, рудничная </w:t>
            </w:r>
            <w:proofErr w:type="spellStart"/>
            <w:r w:rsidRPr="00541156">
              <w:rPr>
                <w:rFonts w:eastAsia="Calibri"/>
                <w:bCs/>
                <w:iCs/>
              </w:rPr>
              <w:t>аэрогазодинамика</w:t>
            </w:r>
            <w:proofErr w:type="spellEnd"/>
            <w:r w:rsidRPr="00541156">
              <w:rPr>
                <w:rFonts w:eastAsia="Calibri"/>
                <w:bCs/>
                <w:iCs/>
              </w:rPr>
              <w:t xml:space="preserve"> и горная теплофизика</w:t>
            </w:r>
          </w:p>
        </w:tc>
      </w:tr>
      <w:tr w:rsidR="001C41A3" w:rsidTr="00F4326B">
        <w:trPr>
          <w:trHeight w:val="161"/>
        </w:trPr>
        <w:tc>
          <w:tcPr>
            <w:tcW w:w="2352" w:type="pct"/>
          </w:tcPr>
          <w:p w:rsidR="001C41A3" w:rsidRDefault="001C41A3" w:rsidP="00CB1D51">
            <w:pPr>
              <w:pStyle w:val="Default"/>
              <w:spacing w:after="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Ученое звание </w:t>
            </w:r>
          </w:p>
        </w:tc>
        <w:tc>
          <w:tcPr>
            <w:tcW w:w="2648" w:type="pct"/>
          </w:tcPr>
          <w:p w:rsidR="001C41A3" w:rsidRDefault="00F4326B" w:rsidP="00CB1D51">
            <w:pPr>
              <w:pStyle w:val="Default"/>
              <w:spacing w:after="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C41A3" w:rsidTr="00F4326B">
        <w:trPr>
          <w:trHeight w:val="575"/>
        </w:trPr>
        <w:tc>
          <w:tcPr>
            <w:tcW w:w="2352" w:type="pct"/>
          </w:tcPr>
          <w:p w:rsidR="001C41A3" w:rsidRDefault="001C41A3" w:rsidP="00CB1D51">
            <w:pPr>
              <w:pStyle w:val="Default"/>
              <w:spacing w:after="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Полное наименование организации </w:t>
            </w:r>
          </w:p>
        </w:tc>
        <w:tc>
          <w:tcPr>
            <w:tcW w:w="2648" w:type="pct"/>
          </w:tcPr>
          <w:p w:rsidR="001C41A3" w:rsidRDefault="00F4326B" w:rsidP="006051F8">
            <w:pPr>
              <w:pStyle w:val="Default"/>
              <w:spacing w:after="40" w:line="276" w:lineRule="auto"/>
              <w:jc w:val="both"/>
              <w:rPr>
                <w:sz w:val="23"/>
                <w:szCs w:val="23"/>
              </w:rPr>
            </w:pPr>
            <w:r w:rsidRPr="00541156">
              <w:rPr>
                <w:rFonts w:eastAsia="Calibri"/>
                <w:szCs w:val="20"/>
                <w:shd w:val="clear" w:color="auto" w:fill="FFFFFF"/>
              </w:rPr>
              <w:t>Научный центр безопасности технических систем 12 Центрального научно-исследовательского института Министерства обороны Российской Федерации</w:t>
            </w:r>
          </w:p>
        </w:tc>
      </w:tr>
      <w:tr w:rsidR="001C41A3" w:rsidRPr="001945F7" w:rsidTr="00F4326B">
        <w:trPr>
          <w:trHeight w:val="437"/>
        </w:trPr>
        <w:tc>
          <w:tcPr>
            <w:tcW w:w="2352" w:type="pct"/>
          </w:tcPr>
          <w:p w:rsidR="001C41A3" w:rsidRDefault="001C41A3" w:rsidP="00CB1D51">
            <w:pPr>
              <w:pStyle w:val="Default"/>
              <w:spacing w:after="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Адрес, телефон, электронная почта </w:t>
            </w:r>
          </w:p>
        </w:tc>
        <w:tc>
          <w:tcPr>
            <w:tcW w:w="2648" w:type="pct"/>
          </w:tcPr>
          <w:p w:rsidR="00F4326B" w:rsidRPr="00F4326B" w:rsidRDefault="00F4326B" w:rsidP="00CB1D51">
            <w:pPr>
              <w:pStyle w:val="Default"/>
              <w:spacing w:line="276" w:lineRule="auto"/>
              <w:rPr>
                <w:szCs w:val="28"/>
                <w:shd w:val="clear" w:color="auto" w:fill="FFFFFF"/>
              </w:rPr>
            </w:pPr>
            <w:r w:rsidRPr="00F4326B">
              <w:rPr>
                <w:szCs w:val="28"/>
                <w:shd w:val="clear" w:color="auto" w:fill="FFFFFF"/>
              </w:rPr>
              <w:t>197375, г. Санкт-Петербург, ул. </w:t>
            </w:r>
            <w:proofErr w:type="spellStart"/>
            <w:r w:rsidRPr="00F4326B">
              <w:rPr>
                <w:szCs w:val="28"/>
                <w:shd w:val="clear" w:color="auto" w:fill="FFFFFF"/>
              </w:rPr>
              <w:t>Новоселковская</w:t>
            </w:r>
            <w:proofErr w:type="spellEnd"/>
            <w:r w:rsidRPr="00F4326B">
              <w:rPr>
                <w:szCs w:val="28"/>
                <w:shd w:val="clear" w:color="auto" w:fill="FFFFFF"/>
              </w:rPr>
              <w:t>, д. 39</w:t>
            </w:r>
            <w:r>
              <w:rPr>
                <w:szCs w:val="28"/>
                <w:shd w:val="clear" w:color="auto" w:fill="FFFFFF"/>
              </w:rPr>
              <w:t>.</w:t>
            </w:r>
            <w:r w:rsidRPr="00F4326B">
              <w:rPr>
                <w:szCs w:val="28"/>
                <w:shd w:val="clear" w:color="auto" w:fill="FFFFFF"/>
              </w:rPr>
              <w:t xml:space="preserve"> </w:t>
            </w:r>
          </w:p>
          <w:p w:rsidR="001945F7" w:rsidRPr="00F4326B" w:rsidRDefault="006051F8" w:rsidP="00F4326B">
            <w:pPr>
              <w:pStyle w:val="Default"/>
              <w:spacing w:line="276" w:lineRule="auto"/>
            </w:pPr>
            <w:r w:rsidRPr="00F4326B">
              <w:t xml:space="preserve">Телефон: </w:t>
            </w:r>
            <w:r w:rsidR="00F4326B" w:rsidRPr="00F4326B">
              <w:rPr>
                <w:bCs/>
                <w:szCs w:val="28"/>
                <w:shd w:val="clear" w:color="auto" w:fill="FFFFFF"/>
              </w:rPr>
              <w:t>+7 812 303-05-59.</w:t>
            </w:r>
          </w:p>
        </w:tc>
      </w:tr>
      <w:tr w:rsidR="001C41A3" w:rsidTr="00F4326B">
        <w:trPr>
          <w:trHeight w:val="299"/>
        </w:trPr>
        <w:tc>
          <w:tcPr>
            <w:tcW w:w="2352" w:type="pct"/>
          </w:tcPr>
          <w:p w:rsidR="001C41A3" w:rsidRDefault="001C41A3" w:rsidP="00CB1D51">
            <w:pPr>
              <w:pStyle w:val="Default"/>
              <w:spacing w:after="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Должность </w:t>
            </w:r>
          </w:p>
        </w:tc>
        <w:tc>
          <w:tcPr>
            <w:tcW w:w="2648" w:type="pct"/>
          </w:tcPr>
          <w:p w:rsidR="001C41A3" w:rsidRPr="006051F8" w:rsidRDefault="00F4326B" w:rsidP="006051F8">
            <w:pPr>
              <w:pStyle w:val="Default"/>
              <w:spacing w:after="40" w:line="276" w:lineRule="auto"/>
              <w:jc w:val="both"/>
            </w:pPr>
            <w:r>
              <w:t>Научный сотрудник</w:t>
            </w:r>
          </w:p>
        </w:tc>
      </w:tr>
      <w:tr w:rsidR="001C41A3" w:rsidTr="00F4326B">
        <w:trPr>
          <w:trHeight w:val="3473"/>
        </w:trPr>
        <w:tc>
          <w:tcPr>
            <w:tcW w:w="2352" w:type="pct"/>
          </w:tcPr>
          <w:p w:rsidR="001C41A3" w:rsidRDefault="001C41A3" w:rsidP="00CB1D51">
            <w:pPr>
              <w:pStyle w:val="Default"/>
              <w:spacing w:after="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публикации официального оппонента по теме диссертации в рецензируемых научных изданиях за последние 5 лет </w:t>
            </w:r>
          </w:p>
        </w:tc>
        <w:tc>
          <w:tcPr>
            <w:tcW w:w="2648" w:type="pct"/>
          </w:tcPr>
          <w:p w:rsidR="00F4326B" w:rsidRPr="000A0BAE" w:rsidRDefault="00F4326B" w:rsidP="00F4326B">
            <w:pPr>
              <w:numPr>
                <w:ilvl w:val="0"/>
                <w:numId w:val="1"/>
              </w:numPr>
              <w:tabs>
                <w:tab w:val="left" w:pos="420"/>
              </w:tabs>
              <w:spacing w:line="276" w:lineRule="auto"/>
              <w:ind w:left="35" w:firstLine="0"/>
              <w:jc w:val="both"/>
            </w:pPr>
            <w:r w:rsidRPr="00F4326B">
              <w:t xml:space="preserve">Ковалевский В.Н., </w:t>
            </w:r>
            <w:proofErr w:type="spellStart"/>
            <w:r w:rsidRPr="00F4326B">
              <w:t>Дамбаев</w:t>
            </w:r>
            <w:proofErr w:type="spellEnd"/>
            <w:r w:rsidRPr="00F4326B">
              <w:t xml:space="preserve"> Ж.Д., </w:t>
            </w:r>
            <w:proofErr w:type="spellStart"/>
            <w:r w:rsidRPr="00F4326B">
              <w:t>Возгрин</w:t>
            </w:r>
            <w:proofErr w:type="spellEnd"/>
            <w:r w:rsidR="000A0BAE">
              <w:t> </w:t>
            </w:r>
            <w:r w:rsidRPr="00F4326B">
              <w:t>Р.А. Оценка газодинамического взаимодействия взрыва зарядов при направленном разрушении.// Социально-экономические и экологические проблемы горной промышленности, строительства и энергетики. Сб</w:t>
            </w:r>
            <w:r w:rsidR="000A0BAE">
              <w:t>. </w:t>
            </w:r>
            <w:r w:rsidRPr="00F4326B">
              <w:t xml:space="preserve">научных трудов 9-й Международной конференции по проблемам горной промышленности, строительства и энергетики. </w:t>
            </w:r>
            <w:r w:rsidRPr="000A0BAE">
              <w:t>Минск-Тула-Донецк. 29-31 октября 2013 г. Минск, БНТУ. 2013. Т.1. С. 228-231</w:t>
            </w:r>
          </w:p>
          <w:p w:rsidR="00F4326B" w:rsidRPr="00F4326B" w:rsidRDefault="00F4326B" w:rsidP="00F4326B">
            <w:pPr>
              <w:tabs>
                <w:tab w:val="left" w:pos="420"/>
              </w:tabs>
              <w:spacing w:line="276" w:lineRule="auto"/>
              <w:ind w:left="35"/>
              <w:jc w:val="both"/>
            </w:pPr>
            <w:r w:rsidRPr="00F4326B">
              <w:t>2.</w:t>
            </w:r>
            <w:r w:rsidRPr="00F4326B">
              <w:tab/>
            </w:r>
            <w:proofErr w:type="spellStart"/>
            <w:r w:rsidRPr="00F4326B">
              <w:t>Возгрин</w:t>
            </w:r>
            <w:proofErr w:type="spellEnd"/>
            <w:r w:rsidRPr="00F4326B">
              <w:t xml:space="preserve"> Р.А., Парамонов Г.П. Обоснование массы промежуточного детонатора при инициировании скважинных зарядов эмульсионных взрывчатых веществ.// Ежемесячный научный журнал «Евразийский Союз Ученых» – Москва, 2014. – С. 72-75.</w:t>
            </w:r>
          </w:p>
          <w:p w:rsidR="00F4326B" w:rsidRPr="00F4326B" w:rsidRDefault="00F4326B" w:rsidP="00F4326B">
            <w:pPr>
              <w:tabs>
                <w:tab w:val="left" w:pos="420"/>
              </w:tabs>
              <w:spacing w:line="276" w:lineRule="auto"/>
              <w:ind w:left="35"/>
              <w:jc w:val="both"/>
            </w:pPr>
            <w:r w:rsidRPr="00F4326B">
              <w:t>3.</w:t>
            </w:r>
            <w:r w:rsidRPr="00F4326B">
              <w:tab/>
              <w:t xml:space="preserve">Парамонов Г.П., </w:t>
            </w:r>
            <w:proofErr w:type="spellStart"/>
            <w:r w:rsidRPr="00F4326B">
              <w:t>Возгрин</w:t>
            </w:r>
            <w:proofErr w:type="spellEnd"/>
            <w:r w:rsidRPr="00F4326B">
              <w:t xml:space="preserve"> Р.А. Обоснование массы промежуточного детонатора при инициировании скважинных зарядов эмульсионных взрывчатых веществ (Сибирит-1200) для условий карьера ОАО «</w:t>
            </w:r>
            <w:proofErr w:type="spellStart"/>
            <w:r w:rsidRPr="00F4326B">
              <w:t>Семиозерского</w:t>
            </w:r>
            <w:proofErr w:type="spellEnd"/>
            <w:r w:rsidRPr="00F4326B">
              <w:t xml:space="preserve"> </w:t>
            </w:r>
            <w:proofErr w:type="spellStart"/>
            <w:r w:rsidRPr="00F4326B">
              <w:t>карьероуправления</w:t>
            </w:r>
            <w:proofErr w:type="spellEnd"/>
            <w:r w:rsidRPr="00F4326B">
              <w:t xml:space="preserve">».// Сборник «Взрывное </w:t>
            </w:r>
            <w:r>
              <w:t>дело» №112/69. – Москва, 2014.-</w:t>
            </w:r>
            <w:r w:rsidRPr="00F4326B">
              <w:t>С. 223 -234.</w:t>
            </w:r>
          </w:p>
          <w:p w:rsidR="00F4326B" w:rsidRPr="000A0BAE" w:rsidRDefault="00F4326B" w:rsidP="00F4326B">
            <w:pPr>
              <w:tabs>
                <w:tab w:val="left" w:pos="420"/>
              </w:tabs>
              <w:spacing w:line="276" w:lineRule="auto"/>
              <w:ind w:left="35"/>
              <w:jc w:val="both"/>
            </w:pPr>
            <w:r w:rsidRPr="00F4326B">
              <w:t>4.</w:t>
            </w:r>
            <w:r w:rsidRPr="00F4326B">
              <w:tab/>
            </w:r>
            <w:proofErr w:type="spellStart"/>
            <w:r w:rsidRPr="00F4326B">
              <w:t>Бригадин</w:t>
            </w:r>
            <w:proofErr w:type="spellEnd"/>
            <w:r w:rsidRPr="00F4326B">
              <w:t xml:space="preserve"> И.В., Николашин С.Ю., </w:t>
            </w:r>
            <w:proofErr w:type="spellStart"/>
            <w:r w:rsidRPr="00F4326B">
              <w:t>Возгрин</w:t>
            </w:r>
            <w:proofErr w:type="spellEnd"/>
            <w:r w:rsidR="000A0BAE">
              <w:t> </w:t>
            </w:r>
            <w:r w:rsidRPr="00F4326B">
              <w:t>Р.А. Об одном варианте модели взрыва в скальном массиве блочной структуры.// Горный информационно-аналитический бюллетен</w:t>
            </w:r>
            <w:proofErr w:type="gramStart"/>
            <w:r w:rsidRPr="00F4326B">
              <w:t>ь(</w:t>
            </w:r>
            <w:proofErr w:type="gramEnd"/>
            <w:r w:rsidRPr="00F4326B">
              <w:t>научно-технический журнал) Горное образование в ХХ</w:t>
            </w:r>
            <w:r w:rsidRPr="00F4326B">
              <w:rPr>
                <w:lang w:val="en-US"/>
              </w:rPr>
              <w:t>I</w:t>
            </w:r>
            <w:r w:rsidRPr="00F4326B">
              <w:t xml:space="preserve"> веке: технологии, наука, образование, Специальный выпуск 60-1. – Москва, </w:t>
            </w:r>
            <w:r w:rsidRPr="00F4326B">
              <w:lastRenderedPageBreak/>
              <w:t xml:space="preserve">2015.- </w:t>
            </w:r>
            <w:r w:rsidRPr="000A0BAE">
              <w:t>С.526-531.</w:t>
            </w:r>
          </w:p>
          <w:p w:rsidR="001C41A3" w:rsidRPr="00CB1D51" w:rsidRDefault="00F4326B" w:rsidP="000A0BAE">
            <w:pPr>
              <w:tabs>
                <w:tab w:val="left" w:pos="420"/>
              </w:tabs>
              <w:spacing w:line="276" w:lineRule="auto"/>
              <w:ind w:left="35"/>
              <w:jc w:val="both"/>
            </w:pPr>
            <w:r w:rsidRPr="00F4326B">
              <w:t>5.</w:t>
            </w:r>
            <w:r w:rsidRPr="00F4326B">
              <w:tab/>
            </w:r>
            <w:proofErr w:type="spellStart"/>
            <w:r w:rsidRPr="00F4326B">
              <w:t>Бригадин</w:t>
            </w:r>
            <w:proofErr w:type="spellEnd"/>
            <w:r w:rsidRPr="00F4326B">
              <w:t xml:space="preserve"> И.В., Кудрявцев А.А., Николашин</w:t>
            </w:r>
            <w:r w:rsidR="000A0BAE">
              <w:t> </w:t>
            </w:r>
            <w:r w:rsidRPr="00F4326B">
              <w:t xml:space="preserve">С.Ю., </w:t>
            </w:r>
            <w:proofErr w:type="spellStart"/>
            <w:r w:rsidRPr="00F4326B">
              <w:t>Возгрин</w:t>
            </w:r>
            <w:proofErr w:type="spellEnd"/>
            <w:r w:rsidRPr="00F4326B">
              <w:t xml:space="preserve"> Р.А. О закономерности изменения показателя степени затухания амплитуды массовой скорости при подземных взрывах в прочных скальных породах.// Горный информационно-аналитический бюллетень (научно-технический журнал), №4. - Изд. «Горная книга». </w:t>
            </w:r>
            <w:proofErr w:type="spellStart"/>
            <w:r w:rsidRPr="00F4326B">
              <w:rPr>
                <w:lang w:val="en-US"/>
              </w:rPr>
              <w:t>Москва</w:t>
            </w:r>
            <w:proofErr w:type="spellEnd"/>
            <w:r w:rsidRPr="00F4326B">
              <w:rPr>
                <w:lang w:val="en-US"/>
              </w:rPr>
              <w:t xml:space="preserve"> 2018. -  С. 77-84</w:t>
            </w:r>
          </w:p>
        </w:tc>
      </w:tr>
    </w:tbl>
    <w:p w:rsidR="00C61B5B" w:rsidRDefault="00C61B5B"/>
    <w:sectPr w:rsidR="00C61B5B" w:rsidSect="00A15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66B80"/>
    <w:multiLevelType w:val="hybridMultilevel"/>
    <w:tmpl w:val="2C088542"/>
    <w:lvl w:ilvl="0" w:tplc="D15EAE7A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1A3"/>
    <w:rsid w:val="000A0BAE"/>
    <w:rsid w:val="000E3D5B"/>
    <w:rsid w:val="001366B4"/>
    <w:rsid w:val="001945F7"/>
    <w:rsid w:val="001C41A3"/>
    <w:rsid w:val="004A7166"/>
    <w:rsid w:val="006051F8"/>
    <w:rsid w:val="007D70A2"/>
    <w:rsid w:val="00825857"/>
    <w:rsid w:val="00A1513A"/>
    <w:rsid w:val="00C61B5B"/>
    <w:rsid w:val="00CB1D51"/>
    <w:rsid w:val="00CB3B4B"/>
    <w:rsid w:val="00D67EB2"/>
    <w:rsid w:val="00DB1683"/>
    <w:rsid w:val="00F23852"/>
    <w:rsid w:val="00F4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41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825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Алексеев</dc:creator>
  <cp:lastModifiedBy>2015</cp:lastModifiedBy>
  <cp:revision>3</cp:revision>
  <cp:lastPrinted>2019-07-22T13:17:00Z</cp:lastPrinted>
  <dcterms:created xsi:type="dcterms:W3CDTF">2019-10-17T20:33:00Z</dcterms:created>
  <dcterms:modified xsi:type="dcterms:W3CDTF">2019-10-17T20:33:00Z</dcterms:modified>
</cp:coreProperties>
</file>